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120" w:lineRule="auto"/>
        <w:jc w:val="right"/>
        <w:rPr>
          <w:rFonts w:ascii="Noto Sans" w:cs="Noto Sans" w:eastAsia="Noto Sans" w:hAnsi="Noto Sans"/>
          <w:b w:val="1"/>
          <w:color w:val="373737"/>
          <w:sz w:val="24"/>
          <w:szCs w:val="24"/>
        </w:rPr>
      </w:pPr>
      <w:r w:rsidDel="00000000" w:rsidR="00000000" w:rsidRPr="00000000">
        <w:rPr>
          <w:rtl w:val="0"/>
        </w:rPr>
      </w:r>
    </w:p>
    <w:p w:rsidR="00000000" w:rsidDel="00000000" w:rsidP="00000000" w:rsidRDefault="00000000" w:rsidRPr="00000000" w14:paraId="00000002">
      <w:pPr>
        <w:widowControl w:val="0"/>
        <w:spacing w:line="120" w:lineRule="auto"/>
        <w:rPr>
          <w:rFonts w:ascii="Noto Sans" w:cs="Noto Sans" w:eastAsia="Noto Sans" w:hAnsi="Noto Sans"/>
          <w:b w:val="1"/>
          <w:color w:val="373737"/>
          <w:sz w:val="24"/>
          <w:szCs w:val="24"/>
        </w:rPr>
      </w:pPr>
      <w:r w:rsidDel="00000000" w:rsidR="00000000" w:rsidRPr="00000000">
        <w:rPr>
          <w:rtl w:val="0"/>
        </w:rPr>
      </w:r>
    </w:p>
    <w:p w:rsidR="00000000" w:rsidDel="00000000" w:rsidP="00000000" w:rsidRDefault="00000000" w:rsidRPr="00000000" w14:paraId="00000003">
      <w:pPr>
        <w:widowControl w:val="0"/>
        <w:spacing w:line="120" w:lineRule="auto"/>
        <w:rPr>
          <w:rFonts w:ascii="Noto Sans" w:cs="Noto Sans" w:eastAsia="Noto Sans" w:hAnsi="Noto Sans"/>
          <w:b w:val="1"/>
          <w:color w:val="373737"/>
          <w:sz w:val="24"/>
          <w:szCs w:val="24"/>
        </w:rPr>
      </w:pPr>
      <w:r w:rsidDel="00000000" w:rsidR="00000000" w:rsidRPr="00000000">
        <w:rPr>
          <w:rtl w:val="0"/>
        </w:rPr>
      </w:r>
    </w:p>
    <w:tbl>
      <w:tblPr>
        <w:tblStyle w:val="Table1"/>
        <w:tblW w:w="1026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90"/>
        <w:gridCol w:w="630"/>
        <w:gridCol w:w="2160"/>
        <w:gridCol w:w="2580"/>
        <w:tblGridChange w:id="0">
          <w:tblGrid>
            <w:gridCol w:w="4890"/>
            <w:gridCol w:w="630"/>
            <w:gridCol w:w="2160"/>
            <w:gridCol w:w="2580"/>
          </w:tblGrid>
        </w:tblGridChange>
      </w:tblGrid>
      <w:tr>
        <w:trPr>
          <w:cantSplit w:val="1"/>
          <w:trHeight w:val="225" w:hRule="atLeast"/>
          <w:tblHeader w:val="0"/>
        </w:trPr>
        <w:tc>
          <w:tcPr>
            <w:vMerge w:val="restart"/>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04">
            <w:pPr>
              <w:widowControl w:val="0"/>
              <w:spacing w:after="100" w:line="240" w:lineRule="auto"/>
              <w:rPr>
                <w:rFonts w:ascii="Noto Sans" w:cs="Noto Sans" w:eastAsia="Noto Sans" w:hAnsi="Noto Sans"/>
                <w:color w:val="666666"/>
                <w:sz w:val="26"/>
                <w:szCs w:val="26"/>
              </w:rPr>
            </w:pPr>
            <w:r w:rsidDel="00000000" w:rsidR="00000000" w:rsidRPr="00000000">
              <w:rPr>
                <w:rFonts w:ascii="Noto Sans" w:cs="Noto Sans" w:eastAsia="Noto Sans" w:hAnsi="Noto Sans"/>
                <w:color w:val="666666"/>
                <w:sz w:val="26"/>
                <w:szCs w:val="26"/>
                <w:rtl w:val="0"/>
              </w:rPr>
              <w:t xml:space="preserve">Ai Video Analytics For CCTV</w:t>
            </w:r>
            <w:r w:rsidDel="00000000" w:rsidR="00000000" w:rsidRPr="00000000">
              <w:rPr>
                <w:rtl w:val="0"/>
              </w:rPr>
            </w:r>
          </w:p>
          <w:p w:rsidR="00000000" w:rsidDel="00000000" w:rsidP="00000000" w:rsidRDefault="00000000" w:rsidRPr="00000000" w14:paraId="00000005">
            <w:pPr>
              <w:widowControl w:val="0"/>
              <w:spacing w:after="200" w:line="240" w:lineRule="auto"/>
              <w:ind w:left="0" w:firstLine="0"/>
              <w:rPr>
                <w:rFonts w:ascii="Noto Sans" w:cs="Noto Sans" w:eastAsia="Noto Sans" w:hAnsi="Noto Sans"/>
                <w:color w:val="666666"/>
                <w:sz w:val="74"/>
                <w:szCs w:val="74"/>
              </w:rPr>
            </w:pPr>
            <w:r w:rsidDel="00000000" w:rsidR="00000000" w:rsidRPr="00000000">
              <w:rPr>
                <w:b w:val="1"/>
                <w:color w:val="373737"/>
                <w:sz w:val="74"/>
                <w:szCs w:val="74"/>
                <w:rtl w:val="0"/>
              </w:rPr>
              <w:t xml:space="preserve">CENTROID</w:t>
            </w:r>
            <w:r w:rsidDel="00000000" w:rsidR="00000000" w:rsidRPr="00000000">
              <w:rPr>
                <w:b w:val="1"/>
                <w:color w:val="373737"/>
                <w:sz w:val="74"/>
                <w:szCs w:val="74"/>
                <w:vertAlign w:val="superscript"/>
                <w:rtl w:val="0"/>
              </w:rPr>
              <w:t xml:space="preserve">TM</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457200</wp:posOffset>
                  </wp:positionH>
                  <wp:positionV relativeFrom="paragraph">
                    <wp:posOffset>685800</wp:posOffset>
                  </wp:positionV>
                  <wp:extent cx="2174307" cy="1380618"/>
                  <wp:effectExtent b="0" l="0" r="0" t="0"/>
                  <wp:wrapNone/>
                  <wp:docPr id="37"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174307" cy="1380618"/>
                          </a:xfrm>
                          <a:prstGeom prst="rect"/>
                          <a:ln/>
                        </pic:spPr>
                      </pic:pic>
                    </a:graphicData>
                  </a:graphic>
                </wp:anchor>
              </w:drawing>
            </w:r>
          </w:p>
          <w:p w:rsidR="00000000" w:rsidDel="00000000" w:rsidP="00000000" w:rsidRDefault="00000000" w:rsidRPr="00000000" w14:paraId="00000006">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7">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8">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9">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A">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B">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C">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D">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E">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F">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10">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11">
            <w:pPr>
              <w:widowControl w:val="0"/>
              <w:spacing w:line="216" w:lineRule="auto"/>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br w:type="textWrapping"/>
            </w:r>
          </w:p>
          <w:p w:rsidR="00000000" w:rsidDel="00000000" w:rsidP="00000000" w:rsidRDefault="00000000" w:rsidRPr="00000000" w14:paraId="00000012">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13">
            <w:pPr>
              <w:widowControl w:val="0"/>
              <w:spacing w:line="216" w:lineRule="auto"/>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Product Code: FC-FCT01</w:t>
            </w:r>
          </w:p>
          <w:p w:rsidR="00000000" w:rsidDel="00000000" w:rsidP="00000000" w:rsidRDefault="00000000" w:rsidRPr="00000000" w14:paraId="00000014">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15">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16">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17">
            <w:pPr>
              <w:widowControl w:val="0"/>
              <w:spacing w:after="40" w:line="216" w:lineRule="auto"/>
              <w:rPr>
                <w:rFonts w:ascii="Noto Sans" w:cs="Noto Sans" w:eastAsia="Noto Sans" w:hAnsi="Noto Sans"/>
                <w:color w:val="373737"/>
                <w:sz w:val="15"/>
                <w:szCs w:val="15"/>
              </w:rPr>
            </w:pPr>
            <w:r w:rsidDel="00000000" w:rsidR="00000000" w:rsidRPr="00000000">
              <w:rPr>
                <w:rFonts w:ascii="Noto Sans" w:cs="Noto Sans" w:eastAsia="Noto Sans" w:hAnsi="Noto Sans"/>
                <w:b w:val="1"/>
                <w:color w:val="3d6aae"/>
                <w:sz w:val="16"/>
                <w:szCs w:val="16"/>
                <w:rtl w:val="0"/>
              </w:rPr>
              <w:t xml:space="preserve">KEY FEATURES</w:t>
            </w:r>
            <w:r w:rsidDel="00000000" w:rsidR="00000000" w:rsidRPr="00000000">
              <w:rPr>
                <w:rtl w:val="0"/>
              </w:rPr>
            </w:r>
          </w:p>
          <w:p w:rsidR="00000000" w:rsidDel="00000000" w:rsidP="00000000" w:rsidRDefault="00000000" w:rsidRPr="00000000" w14:paraId="00000018">
            <w:pPr>
              <w:widowControl w:val="0"/>
              <w:numPr>
                <w:ilvl w:val="0"/>
                <w:numId w:val="1"/>
              </w:numPr>
              <w:spacing w:line="276" w:lineRule="auto"/>
              <w:ind w:left="270" w:right="148.42519685039406" w:hanging="270"/>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Real time processing data</w:t>
            </w:r>
          </w:p>
          <w:p w:rsidR="00000000" w:rsidDel="00000000" w:rsidP="00000000" w:rsidRDefault="00000000" w:rsidRPr="00000000" w14:paraId="00000019">
            <w:pPr>
              <w:widowControl w:val="0"/>
              <w:numPr>
                <w:ilvl w:val="0"/>
                <w:numId w:val="1"/>
              </w:numPr>
              <w:spacing w:line="276" w:lineRule="auto"/>
              <w:ind w:left="270" w:right="148.42519685039406" w:hanging="270"/>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Designed for human and vehicle detection</w:t>
            </w:r>
          </w:p>
          <w:p w:rsidR="00000000" w:rsidDel="00000000" w:rsidP="00000000" w:rsidRDefault="00000000" w:rsidRPr="00000000" w14:paraId="0000001A">
            <w:pPr>
              <w:widowControl w:val="0"/>
              <w:numPr>
                <w:ilvl w:val="0"/>
                <w:numId w:val="1"/>
              </w:numPr>
              <w:spacing w:line="276" w:lineRule="auto"/>
              <w:ind w:left="270" w:right="148.42519685039406" w:hanging="270"/>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Process up to eight HD full-motion video streams</w:t>
            </w:r>
          </w:p>
          <w:p w:rsidR="00000000" w:rsidDel="00000000" w:rsidP="00000000" w:rsidRDefault="00000000" w:rsidRPr="00000000" w14:paraId="0000001B">
            <w:pPr>
              <w:widowControl w:val="0"/>
              <w:numPr>
                <w:ilvl w:val="0"/>
                <w:numId w:val="1"/>
              </w:numPr>
              <w:spacing w:line="276" w:lineRule="auto"/>
              <w:ind w:left="270" w:right="148.42519685039406" w:hanging="270"/>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Low-power edge intelligent video analytics</w:t>
            </w:r>
          </w:p>
          <w:p w:rsidR="00000000" w:rsidDel="00000000" w:rsidP="00000000" w:rsidRDefault="00000000" w:rsidRPr="00000000" w14:paraId="0000001C">
            <w:pPr>
              <w:widowControl w:val="0"/>
              <w:numPr>
                <w:ilvl w:val="0"/>
                <w:numId w:val="1"/>
              </w:numPr>
              <w:spacing w:line="276" w:lineRule="auto"/>
              <w:ind w:left="270" w:right="148.42519685039406" w:hanging="270"/>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FootfallCam Centroid works in conjunction with FootfallCam people counter and/or any CCTV cameras</w:t>
            </w:r>
          </w:p>
          <w:p w:rsidR="00000000" w:rsidDel="00000000" w:rsidP="00000000" w:rsidRDefault="00000000" w:rsidRPr="00000000" w14:paraId="0000001D">
            <w:pPr>
              <w:widowControl w:val="0"/>
              <w:numPr>
                <w:ilvl w:val="0"/>
                <w:numId w:val="1"/>
              </w:numPr>
              <w:spacing w:line="276" w:lineRule="auto"/>
              <w:ind w:left="270" w:right="148.42519685039406" w:hanging="270"/>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Data Metrics involved in the FootfallCam people counter can be computed by FootfallCam Centroid</w:t>
            </w:r>
          </w:p>
          <w:p w:rsidR="00000000" w:rsidDel="00000000" w:rsidP="00000000" w:rsidRDefault="00000000" w:rsidRPr="00000000" w14:paraId="0000001E">
            <w:pPr>
              <w:widowControl w:val="0"/>
              <w:spacing w:line="276" w:lineRule="auto"/>
              <w:ind w:right="148.42519685039406"/>
              <w:rPr>
                <w:rFonts w:ascii="Noto Sans" w:cs="Noto Sans" w:eastAsia="Noto Sans" w:hAnsi="Noto Sans"/>
                <w:color w:val="373737"/>
                <w:sz w:val="15"/>
                <w:szCs w:val="15"/>
              </w:rPr>
            </w:pPr>
            <w:r w:rsidDel="00000000" w:rsidR="00000000" w:rsidRPr="00000000">
              <w:rPr>
                <w:rtl w:val="0"/>
              </w:rPr>
            </w:r>
          </w:p>
          <w:p w:rsidR="00000000" w:rsidDel="00000000" w:rsidP="00000000" w:rsidRDefault="00000000" w:rsidRPr="00000000" w14:paraId="0000001F">
            <w:pPr>
              <w:widowControl w:val="0"/>
              <w:spacing w:after="40" w:line="216" w:lineRule="auto"/>
              <w:rPr>
                <w:rFonts w:ascii="Noto Sans" w:cs="Noto Sans" w:eastAsia="Noto Sans" w:hAnsi="Noto Sans"/>
                <w:color w:val="373737"/>
                <w:sz w:val="15"/>
                <w:szCs w:val="15"/>
              </w:rPr>
            </w:pPr>
            <w:r w:rsidDel="00000000" w:rsidR="00000000" w:rsidRPr="00000000">
              <w:rPr>
                <w:rFonts w:ascii="Noto Sans" w:cs="Noto Sans" w:eastAsia="Noto Sans" w:hAnsi="Noto Sans"/>
                <w:b w:val="1"/>
                <w:color w:val="3d6aae"/>
                <w:sz w:val="16"/>
                <w:szCs w:val="16"/>
                <w:rtl w:val="0"/>
              </w:rPr>
              <w:t xml:space="preserve">MULTI STREAM VIDEO ANALYSIS</w:t>
            </w:r>
            <w:r w:rsidDel="00000000" w:rsidR="00000000" w:rsidRPr="00000000">
              <w:rPr>
                <w:rtl w:val="0"/>
              </w:rPr>
            </w:r>
          </w:p>
          <w:p w:rsidR="00000000" w:rsidDel="00000000" w:rsidP="00000000" w:rsidRDefault="00000000" w:rsidRPr="00000000" w14:paraId="00000020">
            <w:pPr>
              <w:widowControl w:val="0"/>
              <w:numPr>
                <w:ilvl w:val="0"/>
                <w:numId w:val="1"/>
              </w:numPr>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Can be connected to up to 8 CCTV cameras for maximum coverage and cost-effectiveness. The videos from PoE Switch/ DVR/ NVR are processed in real time to generate in-depth data analytics. The aggregated data from each raw video stream are available to be accessed through FootfallCam Analytic Manager V9™ with read-made modules and reports.</w:t>
            </w:r>
          </w:p>
          <w:p w:rsidR="00000000" w:rsidDel="00000000" w:rsidP="00000000" w:rsidRDefault="00000000" w:rsidRPr="00000000" w14:paraId="00000021">
            <w:pPr>
              <w:widowControl w:val="0"/>
              <w:ind w:left="0" w:right="148.42519685039406" w:firstLine="0"/>
              <w:rPr>
                <w:rFonts w:ascii="Noto Sans" w:cs="Noto Sans" w:eastAsia="Noto Sans" w:hAnsi="Noto Sans"/>
                <w:color w:val="373737"/>
                <w:sz w:val="15"/>
                <w:szCs w:val="15"/>
              </w:rPr>
            </w:pPr>
            <w:r w:rsidDel="00000000" w:rsidR="00000000" w:rsidRPr="00000000">
              <w:rPr>
                <w:rtl w:val="0"/>
              </w:rPr>
            </w:r>
          </w:p>
          <w:p w:rsidR="00000000" w:rsidDel="00000000" w:rsidP="00000000" w:rsidRDefault="00000000" w:rsidRPr="00000000" w14:paraId="00000022">
            <w:pPr>
              <w:widowControl w:val="0"/>
              <w:ind w:left="0" w:right="148.42519685039406" w:firstLine="0"/>
              <w:rPr>
                <w:rFonts w:ascii="Noto Sans" w:cs="Noto Sans" w:eastAsia="Noto Sans" w:hAnsi="Noto Sans"/>
                <w:color w:val="373737"/>
                <w:sz w:val="14"/>
                <w:szCs w:val="14"/>
              </w:rPr>
            </w:pPr>
            <w:r w:rsidDel="00000000" w:rsidR="00000000" w:rsidRPr="00000000">
              <w:rPr>
                <w:rFonts w:ascii="Noto Sans" w:cs="Noto Sans" w:eastAsia="Noto Sans" w:hAnsi="Noto Sans"/>
                <w:b w:val="1"/>
                <w:color w:val="3d6aae"/>
                <w:sz w:val="16"/>
                <w:szCs w:val="16"/>
                <w:rtl w:val="0"/>
              </w:rPr>
              <w:t xml:space="preserve">OBJECT DETECTION (LOCALIZATION)</w:t>
            </w:r>
            <w:r w:rsidDel="00000000" w:rsidR="00000000" w:rsidRPr="00000000">
              <w:rPr>
                <w:rtl w:val="0"/>
              </w:rPr>
            </w:r>
          </w:p>
          <w:p w:rsidR="00000000" w:rsidDel="00000000" w:rsidP="00000000" w:rsidRDefault="00000000" w:rsidRPr="00000000" w14:paraId="00000023">
            <w:pPr>
              <w:widowControl w:val="0"/>
              <w:numPr>
                <w:ilvl w:val="0"/>
                <w:numId w:val="1"/>
              </w:numPr>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Powerful processor to deploy as a low-power edge intelligent video analytics platform for Network Video Recorders (NVR), smart cameras and IoT gateways. FootfallCam Centroid™ carries out object detection and classification for any industry.</w:t>
            </w:r>
          </w:p>
          <w:p w:rsidR="00000000" w:rsidDel="00000000" w:rsidP="00000000" w:rsidRDefault="00000000" w:rsidRPr="00000000" w14:paraId="00000024">
            <w:pPr>
              <w:widowControl w:val="0"/>
              <w:spacing w:after="40" w:line="216" w:lineRule="auto"/>
              <w:rPr>
                <w:rFonts w:ascii="Noto Sans" w:cs="Noto Sans" w:eastAsia="Noto Sans" w:hAnsi="Noto Sans"/>
                <w:color w:val="373737"/>
                <w:sz w:val="15"/>
                <w:szCs w:val="15"/>
              </w:rPr>
            </w:pPr>
            <w:r w:rsidDel="00000000" w:rsidR="00000000" w:rsidRPr="00000000">
              <w:rPr>
                <w:rtl w:val="0"/>
              </w:rPr>
            </w:r>
          </w:p>
          <w:p w:rsidR="00000000" w:rsidDel="00000000" w:rsidP="00000000" w:rsidRDefault="00000000" w:rsidRPr="00000000" w14:paraId="00000025">
            <w:pPr>
              <w:widowControl w:val="0"/>
              <w:spacing w:after="40" w:line="216" w:lineRule="auto"/>
              <w:rPr>
                <w:rFonts w:ascii="Noto Sans" w:cs="Noto Sans" w:eastAsia="Noto Sans" w:hAnsi="Noto Sans"/>
                <w:color w:val="373737"/>
                <w:sz w:val="14"/>
                <w:szCs w:val="14"/>
              </w:rPr>
            </w:pPr>
            <w:r w:rsidDel="00000000" w:rsidR="00000000" w:rsidRPr="00000000">
              <w:rPr>
                <w:rFonts w:ascii="Noto Sans" w:cs="Noto Sans" w:eastAsia="Noto Sans" w:hAnsi="Noto Sans"/>
                <w:b w:val="1"/>
                <w:color w:val="3d6aae"/>
                <w:sz w:val="16"/>
                <w:szCs w:val="16"/>
                <w:rtl w:val="0"/>
              </w:rPr>
              <w:t xml:space="preserve">CCTV REQUIREMENTS</w:t>
            </w:r>
            <w:r w:rsidDel="00000000" w:rsidR="00000000" w:rsidRPr="00000000">
              <w:rPr>
                <w:rtl w:val="0"/>
              </w:rPr>
            </w:r>
          </w:p>
          <w:p w:rsidR="00000000" w:rsidDel="00000000" w:rsidP="00000000" w:rsidRDefault="00000000" w:rsidRPr="00000000" w14:paraId="00000026">
            <w:pPr>
              <w:widowControl w:val="0"/>
              <w:numPr>
                <w:ilvl w:val="0"/>
                <w:numId w:val="1"/>
              </w:numPr>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Compatible processing data through Real time Streaming Protocol (RTSP) </w:t>
            </w:r>
          </w:p>
          <w:p w:rsidR="00000000" w:rsidDel="00000000" w:rsidP="00000000" w:rsidRDefault="00000000" w:rsidRPr="00000000" w14:paraId="00000027">
            <w:pPr>
              <w:widowControl w:val="0"/>
              <w:numPr>
                <w:ilvl w:val="0"/>
                <w:numId w:val="1"/>
              </w:numPr>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Allow direct video stream from RTSP enabled IP Cameras </w:t>
              <w:br w:type="textWrapping"/>
              <w:t xml:space="preserve">or Network Video Recorders (NVR)</w:t>
            </w:r>
          </w:p>
          <w:p w:rsidR="00000000" w:rsidDel="00000000" w:rsidP="00000000" w:rsidRDefault="00000000" w:rsidRPr="00000000" w14:paraId="00000028">
            <w:pPr>
              <w:widowControl w:val="0"/>
              <w:numPr>
                <w:ilvl w:val="0"/>
                <w:numId w:val="1"/>
              </w:numPr>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Installed between 2 to 6 metres ceiling height with ideal mounting height between 3 to 4 metres.</w:t>
            </w:r>
          </w:p>
          <w:p w:rsidR="00000000" w:rsidDel="00000000" w:rsidP="00000000" w:rsidRDefault="00000000" w:rsidRPr="00000000" w14:paraId="00000029">
            <w:pPr>
              <w:widowControl w:val="0"/>
              <w:numPr>
                <w:ilvl w:val="0"/>
                <w:numId w:val="1"/>
              </w:numPr>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No distortion / fisheye lens on the analytic zone</w:t>
            </w:r>
          </w:p>
          <w:p w:rsidR="00000000" w:rsidDel="00000000" w:rsidP="00000000" w:rsidRDefault="00000000" w:rsidRPr="00000000" w14:paraId="0000002A">
            <w:pPr>
              <w:widowControl w:val="0"/>
              <w:numPr>
                <w:ilvl w:val="0"/>
                <w:numId w:val="1"/>
              </w:numPr>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Minimum video resolution of 720p</w:t>
            </w:r>
          </w:p>
          <w:p w:rsidR="00000000" w:rsidDel="00000000" w:rsidP="00000000" w:rsidRDefault="00000000" w:rsidRPr="00000000" w14:paraId="0000002B">
            <w:pPr>
              <w:widowControl w:val="0"/>
              <w:numPr>
                <w:ilvl w:val="0"/>
                <w:numId w:val="1"/>
              </w:numPr>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Minimum video frame rate of 10fps</w:t>
            </w:r>
          </w:p>
          <w:p w:rsidR="00000000" w:rsidDel="00000000" w:rsidP="00000000" w:rsidRDefault="00000000" w:rsidRPr="00000000" w14:paraId="0000002C">
            <w:pPr>
              <w:widowControl w:val="0"/>
              <w:ind w:right="148.42519685039406"/>
              <w:rPr>
                <w:rFonts w:ascii="Noto Sans" w:cs="Noto Sans" w:eastAsia="Noto Sans" w:hAnsi="Noto Sans"/>
                <w:color w:val="373737"/>
                <w:sz w:val="15"/>
                <w:szCs w:val="15"/>
              </w:rPr>
            </w:pPr>
            <w:r w:rsidDel="00000000" w:rsidR="00000000" w:rsidRPr="00000000">
              <w:rPr>
                <w:rtl w:val="0"/>
              </w:rPr>
            </w:r>
          </w:p>
          <w:p w:rsidR="00000000" w:rsidDel="00000000" w:rsidP="00000000" w:rsidRDefault="00000000" w:rsidRPr="00000000" w14:paraId="0000002D">
            <w:pPr>
              <w:widowControl w:val="0"/>
              <w:spacing w:after="40" w:line="216" w:lineRule="auto"/>
              <w:rPr>
                <w:rFonts w:ascii="Noto Sans" w:cs="Noto Sans" w:eastAsia="Noto Sans" w:hAnsi="Noto Sans"/>
                <w:color w:val="373737"/>
                <w:sz w:val="14"/>
                <w:szCs w:val="14"/>
              </w:rPr>
            </w:pPr>
            <w:r w:rsidDel="00000000" w:rsidR="00000000" w:rsidRPr="00000000">
              <w:rPr>
                <w:rtl w:val="0"/>
              </w:rPr>
            </w:r>
          </w:p>
        </w:tc>
        <w:tc>
          <w:tcPr>
            <w:vMerge w:val="restart"/>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2E">
            <w:pPr>
              <w:widowControl w:val="0"/>
              <w:spacing w:after="200" w:lineRule="auto"/>
              <w:ind w:right="23.976377952757275"/>
              <w:rPr>
                <w:rFonts w:ascii="Noto Sans" w:cs="Noto Sans" w:eastAsia="Noto Sans" w:hAnsi="Noto Sans"/>
                <w:b w:val="1"/>
                <w:color w:val="373737"/>
                <w:sz w:val="16"/>
                <w:szCs w:val="16"/>
              </w:rPr>
            </w:pPr>
            <w:r w:rsidDel="00000000" w:rsidR="00000000" w:rsidRPr="00000000">
              <w:rPr>
                <w:rtl w:val="0"/>
              </w:rPr>
            </w:r>
          </w:p>
          <w:p w:rsidR="00000000" w:rsidDel="00000000" w:rsidP="00000000" w:rsidRDefault="00000000" w:rsidRPr="00000000" w14:paraId="0000002F">
            <w:pPr>
              <w:widowControl w:val="0"/>
              <w:ind w:right="23.976377952757275"/>
              <w:rPr>
                <w:rFonts w:ascii="Noto Sans" w:cs="Noto Sans" w:eastAsia="Noto Sans" w:hAnsi="Noto Sans"/>
                <w:b w:val="1"/>
                <w:color w:val="373737"/>
                <w:sz w:val="16"/>
                <w:szCs w:val="16"/>
              </w:rPr>
            </w:pPr>
            <w:r w:rsidDel="00000000" w:rsidR="00000000" w:rsidRPr="00000000">
              <w:rPr>
                <w:rtl w:val="0"/>
              </w:rPr>
            </w:r>
          </w:p>
          <w:p w:rsidR="00000000" w:rsidDel="00000000" w:rsidP="00000000" w:rsidRDefault="00000000" w:rsidRPr="00000000" w14:paraId="00000030">
            <w:pPr>
              <w:widowControl w:val="0"/>
              <w:spacing w:line="240" w:lineRule="auto"/>
              <w:rPr>
                <w:rFonts w:ascii="Noto Sans" w:cs="Noto Sans" w:eastAsia="Noto Sans" w:hAnsi="Noto Sans"/>
                <w:b w:val="1"/>
                <w:color w:val="373737"/>
                <w:sz w:val="24"/>
                <w:szCs w:val="24"/>
              </w:rPr>
            </w:pPr>
            <w:r w:rsidDel="00000000" w:rsidR="00000000" w:rsidRPr="00000000">
              <w:rPr>
                <w:rtl w:val="0"/>
              </w:rPr>
            </w:r>
          </w:p>
          <w:p w:rsidR="00000000" w:rsidDel="00000000" w:rsidP="00000000" w:rsidRDefault="00000000" w:rsidRPr="00000000" w14:paraId="00000031">
            <w:pPr>
              <w:widowControl w:val="0"/>
              <w:spacing w:line="240" w:lineRule="auto"/>
              <w:rPr>
                <w:rFonts w:ascii="Noto Sans" w:cs="Noto Sans" w:eastAsia="Noto Sans" w:hAnsi="Noto Sans"/>
                <w:b w:val="1"/>
                <w:color w:val="373737"/>
                <w:sz w:val="24"/>
                <w:szCs w:val="24"/>
              </w:rPr>
            </w:pPr>
            <w:r w:rsidDel="00000000" w:rsidR="00000000" w:rsidRPr="00000000">
              <w:rPr>
                <w:rtl w:val="0"/>
              </w:rPr>
            </w:r>
          </w:p>
          <w:p w:rsidR="00000000" w:rsidDel="00000000" w:rsidP="00000000" w:rsidRDefault="00000000" w:rsidRPr="00000000" w14:paraId="00000032">
            <w:pPr>
              <w:widowControl w:val="0"/>
              <w:spacing w:line="240" w:lineRule="auto"/>
              <w:rPr>
                <w:rFonts w:ascii="Noto Sans" w:cs="Noto Sans" w:eastAsia="Noto Sans" w:hAnsi="Noto Sans"/>
                <w:b w:val="1"/>
                <w:color w:val="373737"/>
                <w:sz w:val="24"/>
                <w:szCs w:val="24"/>
              </w:rPr>
            </w:pPr>
            <w:r w:rsidDel="00000000" w:rsidR="00000000" w:rsidRPr="00000000">
              <w:rPr>
                <w:rtl w:val="0"/>
              </w:rPr>
            </w:r>
          </w:p>
        </w:tc>
        <w:tc>
          <w:tcPr>
            <w:gridSpan w:val="2"/>
            <w:tcBorders>
              <w:top w:color="000000" w:space="0" w:sz="0" w:val="nil"/>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3">
            <w:pPr>
              <w:widowControl w:val="0"/>
              <w:spacing w:after="40"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b w:val="1"/>
                <w:color w:val="3d6aae"/>
                <w:sz w:val="16"/>
                <w:szCs w:val="16"/>
                <w:rtl w:val="0"/>
              </w:rPr>
              <w:t xml:space="preserve">GENERAL SPECIFICATION</w:t>
            </w:r>
            <w:r w:rsidDel="00000000" w:rsidR="00000000" w:rsidRPr="00000000">
              <w:rPr>
                <w:rtl w:val="0"/>
              </w:rPr>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7">
            <w:pPr>
              <w:widowControl w:val="0"/>
              <w:spacing w:line="240" w:lineRule="auto"/>
              <w:ind w:left="0" w:right="23.976377952757275" w:firstLine="0"/>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Model</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8">
            <w:pPr>
              <w:widowControl w:val="0"/>
              <w:spacing w:line="240" w:lineRule="auto"/>
              <w:ind w:left="0" w:right="23.976377952757275" w:firstLine="0"/>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Centroid</w:t>
            </w:r>
            <w:r w:rsidDel="00000000" w:rsidR="00000000" w:rsidRPr="00000000">
              <w:rPr>
                <w:rtl w:val="0"/>
              </w:rPr>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B">
            <w:pPr>
              <w:widowControl w:val="0"/>
              <w:spacing w:line="240" w:lineRule="auto"/>
              <w:ind w:left="0" w:right="23.976377952757275" w:firstLine="0"/>
              <w:rPr>
                <w:rFonts w:ascii="Noto Sans" w:cs="Noto Sans" w:eastAsia="Noto Sans" w:hAnsi="Noto Sans"/>
                <w:b w:val="1"/>
                <w:color w:val="373737"/>
                <w:sz w:val="16"/>
                <w:szCs w:val="16"/>
              </w:rPr>
            </w:pPr>
            <w:r w:rsidDel="00000000" w:rsidR="00000000" w:rsidRPr="00000000">
              <w:rPr>
                <w:rFonts w:ascii="Noto Sans" w:cs="Noto Sans" w:eastAsia="Noto Sans" w:hAnsi="Noto Sans"/>
                <w:color w:val="323232"/>
                <w:sz w:val="15"/>
                <w:szCs w:val="15"/>
                <w:rtl w:val="0"/>
              </w:rPr>
              <w:t xml:space="preserve">Weight</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C">
            <w:pPr>
              <w:widowControl w:val="0"/>
              <w:spacing w:line="240" w:lineRule="auto"/>
              <w:ind w:left="0" w:right="23.976377952757275" w:firstLine="0"/>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270 gm</w:t>
            </w:r>
            <w:r w:rsidDel="00000000" w:rsidR="00000000" w:rsidRPr="00000000">
              <w:rPr>
                <w:rtl w:val="0"/>
              </w:rPr>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F">
            <w:pPr>
              <w:widowControl w:val="0"/>
              <w:spacing w:line="240" w:lineRule="auto"/>
              <w:ind w:left="0" w:right="23.976377952757275" w:firstLine="0"/>
              <w:rPr>
                <w:rFonts w:ascii="Noto Sans" w:cs="Noto Sans" w:eastAsia="Noto Sans" w:hAnsi="Noto Sans"/>
                <w:b w:val="1"/>
                <w:color w:val="373737"/>
                <w:sz w:val="16"/>
                <w:szCs w:val="16"/>
              </w:rPr>
            </w:pPr>
            <w:r w:rsidDel="00000000" w:rsidR="00000000" w:rsidRPr="00000000">
              <w:rPr>
                <w:rFonts w:ascii="Noto Sans" w:cs="Noto Sans" w:eastAsia="Noto Sans" w:hAnsi="Noto Sans"/>
                <w:color w:val="323232"/>
                <w:sz w:val="15"/>
                <w:szCs w:val="15"/>
                <w:rtl w:val="0"/>
              </w:rPr>
              <w:t xml:space="preserve">Casing Colour</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0">
            <w:pPr>
              <w:widowControl w:val="0"/>
              <w:spacing w:line="240" w:lineRule="auto"/>
              <w:ind w:left="0" w:right="23.976377952757275" w:firstLine="0"/>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Black</w:t>
            </w:r>
            <w:r w:rsidDel="00000000" w:rsidR="00000000" w:rsidRPr="00000000">
              <w:rPr>
                <w:rtl w:val="0"/>
              </w:rPr>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3">
            <w:pPr>
              <w:widowControl w:val="0"/>
              <w:spacing w:line="240" w:lineRule="auto"/>
              <w:ind w:left="0" w:right="23.976377952757275" w:firstLine="0"/>
              <w:rPr>
                <w:rFonts w:ascii="Noto Sans" w:cs="Noto Sans" w:eastAsia="Noto Sans" w:hAnsi="Noto Sans"/>
                <w:b w:val="1"/>
                <w:color w:val="373737"/>
                <w:sz w:val="16"/>
                <w:szCs w:val="16"/>
              </w:rPr>
            </w:pPr>
            <w:r w:rsidDel="00000000" w:rsidR="00000000" w:rsidRPr="00000000">
              <w:rPr>
                <w:rFonts w:ascii="Noto Sans" w:cs="Noto Sans" w:eastAsia="Noto Sans" w:hAnsi="Noto Sans"/>
                <w:color w:val="323232"/>
                <w:sz w:val="15"/>
                <w:szCs w:val="15"/>
                <w:rtl w:val="0"/>
              </w:rPr>
              <w:t xml:space="preserve">Casing Material</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4">
            <w:pPr>
              <w:widowControl w:val="0"/>
              <w:spacing w:line="240" w:lineRule="auto"/>
              <w:ind w:left="0" w:right="23.976377952757275" w:firstLine="0"/>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Metal</w:t>
            </w:r>
            <w:r w:rsidDel="00000000" w:rsidR="00000000" w:rsidRPr="00000000">
              <w:rPr>
                <w:rtl w:val="0"/>
              </w:rPr>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7">
            <w:pPr>
              <w:widowControl w:val="0"/>
              <w:spacing w:line="240" w:lineRule="auto"/>
              <w:ind w:left="0" w:right="23.976377952757275" w:firstLine="0"/>
              <w:rPr>
                <w:rFonts w:ascii="Noto Sans" w:cs="Noto Sans" w:eastAsia="Noto Sans" w:hAnsi="Noto Sans"/>
                <w:b w:val="1"/>
                <w:color w:val="373737"/>
                <w:sz w:val="16"/>
                <w:szCs w:val="16"/>
              </w:rPr>
            </w:pPr>
            <w:r w:rsidDel="00000000" w:rsidR="00000000" w:rsidRPr="00000000">
              <w:rPr>
                <w:rFonts w:ascii="Noto Sans" w:cs="Noto Sans" w:eastAsia="Noto Sans" w:hAnsi="Noto Sans"/>
                <w:color w:val="323232"/>
                <w:sz w:val="15"/>
                <w:szCs w:val="15"/>
                <w:rtl w:val="0"/>
              </w:rPr>
              <w:t xml:space="preserve">Total Dimensions (mm)</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8">
            <w:pPr>
              <w:widowControl w:val="0"/>
              <w:spacing w:line="240" w:lineRule="auto"/>
              <w:ind w:left="0" w:right="23.976377952757275" w:firstLine="0"/>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104 (W) x 81 (D) x 60 (H)</w:t>
            </w:r>
            <w:r w:rsidDel="00000000" w:rsidR="00000000" w:rsidRPr="00000000">
              <w:rPr>
                <w:rtl w:val="0"/>
              </w:rPr>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B">
            <w:pPr>
              <w:widowControl w:val="0"/>
              <w:spacing w:line="240" w:lineRule="auto"/>
              <w:ind w:left="0" w:right="23.976377952757275" w:firstLine="0"/>
              <w:rPr>
                <w:rFonts w:ascii="Arial Narrow" w:cs="Arial Narrow" w:eastAsia="Arial Narrow" w:hAnsi="Arial Narrow"/>
                <w:i w:val="1"/>
                <w:color w:val="373737"/>
                <w:sz w:val="16"/>
                <w:szCs w:val="16"/>
              </w:rPr>
            </w:pPr>
            <w:r w:rsidDel="00000000" w:rsidR="00000000" w:rsidRPr="00000000">
              <w:rPr>
                <w:rFonts w:ascii="Noto Sans" w:cs="Noto Sans" w:eastAsia="Noto Sans" w:hAnsi="Noto Sans"/>
                <w:color w:val="323232"/>
                <w:sz w:val="15"/>
                <w:szCs w:val="15"/>
                <w:rtl w:val="0"/>
              </w:rPr>
              <w:t xml:space="preserve">Warranty</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C">
            <w:pPr>
              <w:widowControl w:val="0"/>
              <w:spacing w:line="240" w:lineRule="auto"/>
              <w:ind w:left="0" w:right="23.976377952757275" w:firstLine="0"/>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1 year from first allocation date (Warranty extension available upon request)</w:t>
            </w:r>
            <w:r w:rsidDel="00000000" w:rsidR="00000000" w:rsidRPr="00000000">
              <w:rPr>
                <w:rtl w:val="0"/>
              </w:rPr>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F">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CPU</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0">
            <w:pPr>
              <w:widowControl w:val="0"/>
              <w:spacing w:line="240" w:lineRule="auto"/>
              <w:ind w:left="0" w:right="23.976377952757275" w:firstLine="0"/>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64-bit Quad-core @ 1.43GHz</w:t>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3">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GPU</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4">
            <w:pPr>
              <w:widowControl w:val="0"/>
              <w:spacing w:line="240" w:lineRule="auto"/>
              <w:ind w:left="0" w:right="23.976377952757275" w:firstLine="0"/>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128-core @ 921MHz</w:t>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7">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Memory</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8">
            <w:pPr>
              <w:widowControl w:val="0"/>
              <w:spacing w:line="240" w:lineRule="auto"/>
              <w:ind w:left="0" w:right="23.976377952757275" w:firstLine="0"/>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4GB 64-bit LPDDR4 @ 1600MHz | 25.6 GB/s</w:t>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B">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Video Encoder</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C">
            <w:pPr>
              <w:widowControl w:val="0"/>
              <w:spacing w:line="240" w:lineRule="auto"/>
              <w:ind w:left="0" w:right="23.976377952757275" w:firstLine="0"/>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4Kp30 | (4x) 1080p30 | (2x) 1080p60</w:t>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F">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Video Decoder</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0">
            <w:pPr>
              <w:widowControl w:val="0"/>
              <w:spacing w:line="240" w:lineRule="auto"/>
              <w:ind w:left="0" w:right="23.976377952757275" w:firstLine="0"/>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4Kp60 | (2x) 4Kp30 | (8x) 1080p30 (4x) 1080p60</w:t>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ffffff"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3">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Processor Power</w:t>
            </w:r>
          </w:p>
        </w:tc>
        <w:tc>
          <w:tcPr>
            <w:tcBorders>
              <w:top w:color="d9dada" w:space="0" w:sz="6" w:val="single"/>
              <w:left w:color="000000" w:space="0" w:sz="0" w:val="nil"/>
              <w:bottom w:color="ffffff"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4">
            <w:pPr>
              <w:widowControl w:val="0"/>
              <w:spacing w:line="240" w:lineRule="auto"/>
              <w:ind w:left="0" w:right="23.976377952757275" w:firstLine="0"/>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10W</w:t>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7">
            <w:pPr>
              <w:widowControl w:val="0"/>
              <w:spacing w:line="240" w:lineRule="auto"/>
              <w:ind w:right="23.976377952757275"/>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USB</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8">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4x USB 3.0 A (Host) | USB 2.0 Micro B (Device)</w:t>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B">
            <w:pPr>
              <w:widowControl w:val="0"/>
              <w:spacing w:line="240" w:lineRule="auto"/>
              <w:ind w:right="23.976377952757275"/>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Display</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C">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HDMI | DisplayPort</w:t>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F">
            <w:pPr>
              <w:widowControl w:val="0"/>
              <w:spacing w:line="240" w:lineRule="auto"/>
              <w:ind w:right="23.976377952757275"/>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Networking</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0">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Gigabit Ethernet (RJ45)</w:t>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3">
            <w:pPr>
              <w:widowControl w:val="0"/>
              <w:spacing w:line="240" w:lineRule="auto"/>
              <w:ind w:right="23.976377952757275"/>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Wireless</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4">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M.2 Key-E with PCIe x1</w:t>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7">
            <w:pPr>
              <w:widowControl w:val="0"/>
              <w:spacing w:line="240" w:lineRule="auto"/>
              <w:ind w:right="23.976377952757275"/>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Storage</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8">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MicroSD card (16GB UHS-1 recommended minimum)</w:t>
            </w:r>
          </w:p>
        </w:tc>
      </w:tr>
      <w:tr>
        <w:trPr>
          <w:cantSplit w:val="1"/>
          <w:trHeight w:val="216"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B">
            <w:pPr>
              <w:widowControl w:val="0"/>
              <w:spacing w:line="240" w:lineRule="auto"/>
              <w:ind w:right="23.976377952757275"/>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Other I/O</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C">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(3x) I2C | (2x) SPI | UART | I2S | GPIOs</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ffffff"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F">
            <w:pPr>
              <w:widowControl w:val="0"/>
              <w:spacing w:line="240" w:lineRule="auto"/>
              <w:ind w:right="23.976377952757275"/>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Power Supply</w:t>
            </w:r>
          </w:p>
        </w:tc>
        <w:tc>
          <w:tcPr>
            <w:tcBorders>
              <w:top w:color="d9dada" w:space="0" w:sz="6" w:val="single"/>
              <w:left w:color="000000" w:space="0" w:sz="0" w:val="nil"/>
              <w:bottom w:color="ffffff"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0">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5V4A DC Power Adapter</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3">
            <w:pPr>
              <w:widowControl w:val="0"/>
              <w:spacing w:line="240" w:lineRule="auto"/>
              <w:ind w:right="23.976377952757275"/>
              <w:jc w:val="both"/>
              <w:rPr>
                <w:rFonts w:ascii="Noto Sans" w:cs="Noto Sans" w:eastAsia="Noto Sans" w:hAnsi="Noto Sans"/>
                <w:color w:val="323232"/>
                <w:sz w:val="17"/>
                <w:szCs w:val="17"/>
              </w:rPr>
            </w:pPr>
            <w:r w:rsidDel="00000000" w:rsidR="00000000" w:rsidRPr="00000000">
              <w:rPr>
                <w:rFonts w:ascii="Noto Sans" w:cs="Noto Sans" w:eastAsia="Noto Sans" w:hAnsi="Noto Sans"/>
                <w:color w:val="323232"/>
                <w:sz w:val="15"/>
                <w:szCs w:val="15"/>
                <w:rtl w:val="0"/>
              </w:rPr>
              <w:t xml:space="preserve">Average Data Transfer Rate*</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4">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5.0 kilobytes/hour</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gridSpan w:val="2"/>
            <w:tcBorders>
              <w:top w:color="d9dada" w:space="0" w:sz="6" w:val="single"/>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7">
            <w:pPr>
              <w:widowControl w:val="0"/>
              <w:spacing w:line="240" w:lineRule="auto"/>
              <w:rPr>
                <w:rFonts w:ascii="Noto Sans" w:cs="Noto Sans" w:eastAsia="Noto Sans" w:hAnsi="Noto Sans"/>
                <w:i w:val="1"/>
                <w:color w:val="373737"/>
                <w:sz w:val="13"/>
                <w:szCs w:val="13"/>
              </w:rPr>
            </w:pPr>
            <w:r w:rsidDel="00000000" w:rsidR="00000000" w:rsidRPr="00000000">
              <w:rPr>
                <w:rFonts w:ascii="Noto Sans" w:cs="Noto Sans" w:eastAsia="Noto Sans" w:hAnsi="Noto Sans"/>
                <w:i w:val="1"/>
                <w:color w:val="373737"/>
                <w:sz w:val="13"/>
                <w:szCs w:val="13"/>
                <w:rtl w:val="0"/>
              </w:rPr>
              <w:t xml:space="preserve">* Average Data Transfer Rate is measured with a predefined sample size of 20 requests per hour.</w:t>
            </w:r>
          </w:p>
          <w:p w:rsidR="00000000" w:rsidDel="00000000" w:rsidP="00000000" w:rsidRDefault="00000000" w:rsidRPr="00000000" w14:paraId="00000088">
            <w:pPr>
              <w:widowControl w:val="0"/>
              <w:spacing w:line="240" w:lineRule="auto"/>
              <w:rPr>
                <w:rFonts w:ascii="Noto Sans" w:cs="Noto Sans" w:eastAsia="Noto Sans" w:hAnsi="Noto Sans"/>
                <w:color w:val="373737"/>
                <w:sz w:val="13"/>
                <w:szCs w:val="13"/>
              </w:rPr>
            </w:pPr>
            <w:r w:rsidDel="00000000" w:rsidR="00000000" w:rsidRPr="00000000">
              <w:rPr>
                <w:rtl w:val="0"/>
              </w:rPr>
            </w:r>
          </w:p>
          <w:p w:rsidR="00000000" w:rsidDel="00000000" w:rsidP="00000000" w:rsidRDefault="00000000" w:rsidRPr="00000000" w14:paraId="00000089">
            <w:pPr>
              <w:spacing w:line="24.000000000000004" w:lineRule="auto"/>
              <w:rPr>
                <w:rFonts w:ascii="Arial Narrow" w:cs="Arial Narrow" w:eastAsia="Arial Narrow" w:hAnsi="Arial Narrow"/>
                <w:i w:val="1"/>
                <w:color w:val="373737"/>
                <w:sz w:val="16"/>
                <w:szCs w:val="16"/>
              </w:rPr>
            </w:pPr>
            <w:r w:rsidDel="00000000" w:rsidR="00000000" w:rsidRPr="00000000">
              <w:rPr>
                <w:rtl w:val="0"/>
              </w:rPr>
            </w:r>
          </w:p>
        </w:tc>
      </w:tr>
      <w:tr>
        <w:trPr>
          <w:cantSplit w:val="1"/>
          <w:trHeight w:val="0"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D">
            <w:pPr>
              <w:spacing w:line="24.000000000000004" w:lineRule="auto"/>
              <w:rPr>
                <w:rFonts w:ascii="Arial Narrow" w:cs="Arial Narrow" w:eastAsia="Arial Narrow" w:hAnsi="Arial Narrow"/>
                <w:i w:val="1"/>
                <w:color w:val="373737"/>
                <w:sz w:val="16"/>
                <w:szCs w:val="16"/>
              </w:rPr>
            </w:pPr>
            <w:r w:rsidDel="00000000" w:rsidR="00000000" w:rsidRPr="00000000">
              <w:rPr>
                <w:rtl w:val="0"/>
              </w:rPr>
            </w:r>
          </w:p>
        </w:tc>
      </w:tr>
      <w:tr>
        <w:trPr>
          <w:cantSplit w:val="1"/>
          <w:trHeight w:val="225"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1">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2">
            <w:pPr>
              <w:widowControl w:val="0"/>
              <w:spacing w:line="240" w:lineRule="auto"/>
              <w:ind w:right="23.976377952757275"/>
              <w:rPr>
                <w:rFonts w:ascii="Noto Sans" w:cs="Noto Sans" w:eastAsia="Noto Sans" w:hAnsi="Noto Sans"/>
                <w:color w:val="666666"/>
                <w:sz w:val="15"/>
                <w:szCs w:val="15"/>
              </w:rPr>
            </w:pPr>
            <w:r w:rsidDel="00000000" w:rsidR="00000000" w:rsidRPr="00000000">
              <w:rPr>
                <w:rtl w:val="0"/>
              </w:rPr>
            </w:r>
          </w:p>
        </w:tc>
      </w:tr>
      <w:tr>
        <w:trPr>
          <w:cantSplit w:val="1"/>
          <w:trHeight w:val="225" w:hRule="atLeast"/>
          <w:tblHeader w:val="0"/>
        </w:trPr>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5">
            <w:pPr>
              <w:widowControl w:val="0"/>
              <w:spacing w:line="240" w:lineRule="auto"/>
              <w:ind w:right="23.976377952757275"/>
              <w:jc w:val="both"/>
              <w:rPr>
                <w:rFonts w:ascii="Noto Sans" w:cs="Noto Sans" w:eastAsia="Noto Sans" w:hAnsi="Noto Sans"/>
                <w:color w:val="323232"/>
                <w:sz w:val="15"/>
                <w:szCs w:val="15"/>
              </w:rPr>
            </w:pPr>
            <w:r w:rsidDel="00000000" w:rsidR="00000000" w:rsidRPr="00000000">
              <w:rPr>
                <w:rFonts w:ascii="Noto Sans" w:cs="Noto Sans" w:eastAsia="Noto Sans" w:hAnsi="Noto Sans"/>
                <w:b w:val="1"/>
                <w:color w:val="3d6aae"/>
                <w:sz w:val="16"/>
                <w:szCs w:val="16"/>
                <w:rtl w:val="0"/>
              </w:rPr>
              <w:t xml:space="preserve">PRODUCT DIMENSION</w:t>
              <w:br w:type="textWrapping"/>
              <w:br w:type="textWrapp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304800</wp:posOffset>
                  </wp:positionH>
                  <wp:positionV relativeFrom="paragraph">
                    <wp:posOffset>219075</wp:posOffset>
                  </wp:positionV>
                  <wp:extent cx="2340300" cy="3604062"/>
                  <wp:effectExtent b="0" l="0" r="0" t="0"/>
                  <wp:wrapNone/>
                  <wp:docPr id="4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340300" cy="3604062"/>
                          </a:xfrm>
                          <a:prstGeom prst="rect"/>
                          <a:ln/>
                        </pic:spPr>
                      </pic:pic>
                    </a:graphicData>
                  </a:graphic>
                </wp:anchor>
              </w:drawing>
            </w:r>
          </w:p>
        </w:tc>
      </w:tr>
    </w:tbl>
    <w:p w:rsidR="00000000" w:rsidDel="00000000" w:rsidP="00000000" w:rsidRDefault="00000000" w:rsidRPr="00000000" w14:paraId="00000097">
      <w:pPr>
        <w:widowControl w:val="0"/>
        <w:spacing w:line="240" w:lineRule="auto"/>
        <w:ind w:left="-540" w:right="23.976377952757275" w:firstLine="0"/>
        <w:jc w:val="both"/>
        <w:rPr>
          <w:rFonts w:ascii="Noto Sans" w:cs="Noto Sans" w:eastAsia="Noto Sans" w:hAnsi="Noto Sans"/>
          <w:color w:val="666666"/>
          <w:sz w:val="13"/>
          <w:szCs w:val="13"/>
        </w:rPr>
      </w:pPr>
      <w:r w:rsidDel="00000000" w:rsidR="00000000" w:rsidRPr="00000000">
        <w:rPr>
          <w:rtl w:val="0"/>
        </w:rPr>
      </w:r>
    </w:p>
    <w:sectPr>
      <w:headerReference r:id="rId9" w:type="default"/>
      <w:headerReference r:id="rId10" w:type="first"/>
      <w:footerReference r:id="rId11" w:type="default"/>
      <w:footerReference r:id="rId12" w:type="first"/>
      <w:pgSz w:h="16834" w:w="11909" w:orient="portrait"/>
      <w:pgMar w:bottom="1133.8582677165355" w:top="1133.8582677165355" w:left="1440.0000000000002" w:right="1440.0000000000002" w:header="0" w:footer="566.929133858267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B">
    <w:pPr>
      <w:widowControl w:val="0"/>
      <w:spacing w:after="0" w:line="240" w:lineRule="auto"/>
      <w:ind w:left="-566.9291338582677" w:right="-678.661417322835" w:firstLine="0"/>
      <w:rPr>
        <w:rFonts w:ascii="Noto Sans" w:cs="Noto Sans" w:eastAsia="Noto Sans" w:hAnsi="Noto Sans"/>
        <w:color w:val="3d6aae"/>
        <w:sz w:val="12"/>
        <w:szCs w:val="12"/>
      </w:rPr>
    </w:pPr>
    <w:r w:rsidDel="00000000" w:rsidR="00000000" w:rsidRPr="00000000">
      <w:rPr>
        <w:rFonts w:ascii="Noto Sans" w:cs="Noto Sans" w:eastAsia="Noto Sans" w:hAnsi="Noto Sans"/>
        <w:sz w:val="12"/>
        <w:szCs w:val="12"/>
        <w:rtl w:val="0"/>
      </w:rPr>
      <w:t xml:space="preserve">Do you need further information or have a question? Please visit </w:t>
    </w:r>
    <w:r w:rsidDel="00000000" w:rsidR="00000000" w:rsidRPr="00000000">
      <w:rPr>
        <w:rFonts w:ascii="Noto Sans" w:cs="Noto Sans" w:eastAsia="Noto Sans" w:hAnsi="Noto Sans"/>
        <w:color w:val="3d6aae"/>
        <w:sz w:val="12"/>
        <w:szCs w:val="12"/>
        <w:rtl w:val="0"/>
      </w:rPr>
      <w:t xml:space="preserve">www.footfallcam.com</w:t>
    </w:r>
  </w:p>
  <w:p w:rsidR="00000000" w:rsidDel="00000000" w:rsidP="00000000" w:rsidRDefault="00000000" w:rsidRPr="00000000" w14:paraId="0000009C">
    <w:pPr>
      <w:widowControl w:val="0"/>
      <w:spacing w:after="0" w:line="240" w:lineRule="auto"/>
      <w:ind w:left="-566.9291338582677" w:right="-678.661417322835" w:firstLine="0"/>
      <w:rPr>
        <w:rFonts w:ascii="Noto Sans" w:cs="Noto Sans" w:eastAsia="Noto Sans" w:hAnsi="Noto Sans"/>
        <w:sz w:val="12"/>
        <w:szCs w:val="12"/>
      </w:rPr>
    </w:pPr>
    <w:r w:rsidDel="00000000" w:rsidR="00000000" w:rsidRPr="00000000">
      <w:rPr>
        <w:rFonts w:ascii="Noto Sans" w:cs="Noto Sans" w:eastAsia="Noto Sans" w:hAnsi="Noto Sans"/>
        <w:sz w:val="12"/>
        <w:szCs w:val="12"/>
        <w:rtl w:val="0"/>
      </w:rPr>
      <w:t xml:space="preserve">©2002-2023 Footfall counter is trademark application of FootfallCam in various jurisdictions. We reserve the right to introduce </w:t>
    </w:r>
  </w:p>
  <w:p w:rsidR="00000000" w:rsidDel="00000000" w:rsidP="00000000" w:rsidRDefault="00000000" w:rsidRPr="00000000" w14:paraId="0000009D">
    <w:pPr>
      <w:widowControl w:val="0"/>
      <w:spacing w:after="0" w:line="240" w:lineRule="auto"/>
      <w:ind w:left="-566.9291338582677" w:right="-678.661417322835" w:firstLine="0"/>
      <w:rPr>
        <w:rFonts w:ascii="Noto Sans" w:cs="Noto Sans" w:eastAsia="Noto Sans" w:hAnsi="Noto Sans"/>
        <w:sz w:val="12"/>
        <w:szCs w:val="12"/>
      </w:rPr>
    </w:pPr>
    <w:r w:rsidDel="00000000" w:rsidR="00000000" w:rsidRPr="00000000">
      <w:rPr>
        <w:rFonts w:ascii="Noto Sans" w:cs="Noto Sans" w:eastAsia="Noto Sans" w:hAnsi="Noto Sans"/>
        <w:sz w:val="12"/>
        <w:szCs w:val="12"/>
        <w:rtl w:val="0"/>
      </w:rPr>
      <w:t xml:space="preserve">modifications without notice. All other company names and products are trademarks of their respective companies.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E">
    <w:pPr>
      <w:ind w:left="-570" w:firstLine="0"/>
      <w:rPr>
        <w:rFonts w:ascii="Noto Sans" w:cs="Noto Sans" w:eastAsia="Noto Sans" w:hAnsi="Noto Sans"/>
        <w:color w:val="3d6aae"/>
        <w:sz w:val="12"/>
        <w:szCs w:val="12"/>
      </w:rPr>
    </w:pPr>
    <w:r w:rsidDel="00000000" w:rsidR="00000000" w:rsidRPr="00000000">
      <w:rPr>
        <w:rFonts w:ascii="Noto Sans" w:cs="Noto Sans" w:eastAsia="Noto Sans" w:hAnsi="Noto Sans"/>
        <w:sz w:val="12"/>
        <w:szCs w:val="12"/>
        <w:rtl w:val="0"/>
      </w:rPr>
      <w:t xml:space="preserve">Do you need further information or have a question? Please visit </w:t>
    </w:r>
    <w:hyperlink r:id="rId1">
      <w:r w:rsidDel="00000000" w:rsidR="00000000" w:rsidRPr="00000000">
        <w:rPr>
          <w:rFonts w:ascii="Noto Sans" w:cs="Noto Sans" w:eastAsia="Noto Sans" w:hAnsi="Noto Sans"/>
          <w:color w:val="3d6aae"/>
          <w:sz w:val="12"/>
          <w:szCs w:val="12"/>
          <w:rtl w:val="0"/>
        </w:rPr>
        <w:t xml:space="preserve">www.footfallcam.com</w:t>
      </w:r>
    </w:hyperlink>
    <w:r w:rsidDel="00000000" w:rsidR="00000000" w:rsidRPr="00000000">
      <w:rPr>
        <w:rtl w:val="0"/>
      </w:rPr>
    </w:r>
  </w:p>
  <w:p w:rsidR="00000000" w:rsidDel="00000000" w:rsidP="00000000" w:rsidRDefault="00000000" w:rsidRPr="00000000" w14:paraId="0000009F">
    <w:pPr>
      <w:ind w:left="-570" w:right="2368.5826771653547" w:firstLine="0"/>
      <w:rPr>
        <w:sz w:val="12"/>
        <w:szCs w:val="12"/>
      </w:rPr>
    </w:pPr>
    <w:r w:rsidDel="00000000" w:rsidR="00000000" w:rsidRPr="00000000">
      <w:rPr>
        <w:rFonts w:ascii="Noto Sans" w:cs="Noto Sans" w:eastAsia="Noto Sans" w:hAnsi="Noto Sans"/>
        <w:sz w:val="12"/>
        <w:szCs w:val="12"/>
        <w:rtl w:val="0"/>
      </w:rPr>
      <w:t xml:space="preserve">©2002-2023 Footfall counter is trademark application of FootfallCam in various jurisdictions. We reserve the right to introduce modifications without notice. All other company names and products are trademarks of their respective companies.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8">
    <w:pPr>
      <w:rPr/>
    </w:pPr>
    <w:r w:rsidDel="00000000" w:rsidR="00000000" w:rsidRPr="00000000">
      <w:rPr/>
      <w:drawing>
        <wp:anchor allowOverlap="1" behindDoc="1" distB="0" distT="0" distL="0" distR="0" hidden="0" layoutInCell="1" locked="0" relativeHeight="0" simplePos="0">
          <wp:simplePos x="0" y="0"/>
          <wp:positionH relativeFrom="page">
            <wp:posOffset>-9522</wp:posOffset>
          </wp:positionH>
          <wp:positionV relativeFrom="page">
            <wp:posOffset>9525</wp:posOffset>
          </wp:positionV>
          <wp:extent cx="7555550" cy="4405313"/>
          <wp:effectExtent b="0" l="0" r="0" t="0"/>
          <wp:wrapNone/>
          <wp:docPr id="35" name="image5.jpg"/>
          <a:graphic>
            <a:graphicData uri="http://schemas.openxmlformats.org/drawingml/2006/picture">
              <pic:pic>
                <pic:nvPicPr>
                  <pic:cNvPr id="0" name="image5.jpg"/>
                  <pic:cNvPicPr preferRelativeResize="0"/>
                </pic:nvPicPr>
                <pic:blipFill>
                  <a:blip r:embed="rId1"/>
                  <a:srcRect b="0" l="0" r="0" t="0"/>
                  <a:stretch>
                    <a:fillRect/>
                  </a:stretch>
                </pic:blipFill>
                <pic:spPr>
                  <a:xfrm>
                    <a:off x="0" y="0"/>
                    <a:ext cx="7555550" cy="4405313"/>
                  </a:xfrm>
                  <a:prstGeom prst="rect"/>
                  <a:ln/>
                </pic:spPr>
              </pic:pic>
            </a:graphicData>
          </a:graphic>
        </wp:anchor>
      </w:drawing>
    </w:r>
    <w:r w:rsidDel="00000000" w:rsidR="00000000" w:rsidRPr="00000000">
      <w:rPr/>
      <w:drawing>
        <wp:anchor allowOverlap="1" behindDoc="0" distB="0" distT="0" distL="0" distR="0" hidden="0" layoutInCell="1" locked="0" relativeHeight="0" simplePos="0">
          <wp:simplePos x="0" y="0"/>
          <wp:positionH relativeFrom="page">
            <wp:posOffset>320040</wp:posOffset>
          </wp:positionH>
          <wp:positionV relativeFrom="page">
            <wp:posOffset>-301749</wp:posOffset>
          </wp:positionV>
          <wp:extent cx="1382400" cy="872317"/>
          <wp:effectExtent b="0" l="0" r="0" t="0"/>
          <wp:wrapNone/>
          <wp:docPr id="39" name="image1.png"/>
          <a:graphic>
            <a:graphicData uri="http://schemas.openxmlformats.org/drawingml/2006/picture">
              <pic:pic>
                <pic:nvPicPr>
                  <pic:cNvPr id="0" name="image1.png"/>
                  <pic:cNvPicPr preferRelativeResize="0"/>
                </pic:nvPicPr>
                <pic:blipFill>
                  <a:blip r:embed="rId2"/>
                  <a:srcRect b="125" l="0" r="0" t="124"/>
                  <a:stretch>
                    <a:fillRect/>
                  </a:stretch>
                </pic:blipFill>
                <pic:spPr>
                  <a:xfrm>
                    <a:off x="0" y="0"/>
                    <a:ext cx="1382400" cy="872317"/>
                  </a:xfrm>
                  <a:prstGeom prst="rect"/>
                  <a:ln/>
                </pic:spPr>
              </pic:pic>
            </a:graphicData>
          </a:graphic>
        </wp:anchor>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4736592</wp:posOffset>
          </wp:positionH>
          <wp:positionV relativeFrom="paragraph">
            <wp:posOffset>411480</wp:posOffset>
          </wp:positionV>
          <wp:extent cx="1432800" cy="158790"/>
          <wp:effectExtent b="0" l="0" r="0" t="0"/>
          <wp:wrapNone/>
          <wp:docPr id="38" name="image4.png"/>
          <a:graphic>
            <a:graphicData uri="http://schemas.openxmlformats.org/drawingml/2006/picture">
              <pic:pic>
                <pic:nvPicPr>
                  <pic:cNvPr id="0" name="image4.png"/>
                  <pic:cNvPicPr preferRelativeResize="0"/>
                </pic:nvPicPr>
                <pic:blipFill>
                  <a:blip r:embed="rId3"/>
                  <a:srcRect b="18789" l="0" r="0" t="18789"/>
                  <a:stretch>
                    <a:fillRect/>
                  </a:stretch>
                </pic:blipFill>
                <pic:spPr>
                  <a:xfrm>
                    <a:off x="0" y="0"/>
                    <a:ext cx="1432800" cy="15879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9">
    <w:pPr>
      <w:pStyle w:val="Heading1"/>
      <w:keepNext w:val="0"/>
      <w:keepLines w:val="0"/>
      <w:spacing w:after="0" w:before="100" w:line="268.8" w:lineRule="auto"/>
      <w:ind w:left="-360" w:right="611.6929133858275" w:firstLine="0"/>
      <w:rPr>
        <w:rFonts w:ascii="Noto Sans" w:cs="Noto Sans" w:eastAsia="Noto Sans" w:hAnsi="Noto Sans"/>
        <w:b w:val="1"/>
        <w:color w:val="3d6aae"/>
        <w:sz w:val="28"/>
        <w:szCs w:val="28"/>
      </w:rPr>
    </w:pPr>
    <w:bookmarkStart w:colFirst="0" w:colLast="0" w:name="_heading=h.3znysh7" w:id="0"/>
    <w:bookmarkEnd w:id="0"/>
    <w:r w:rsidDel="00000000" w:rsidR="00000000" w:rsidRPr="00000000">
      <w:rPr>
        <w:rFonts w:ascii="Noto Sans" w:cs="Noto Sans" w:eastAsia="Noto Sans" w:hAnsi="Noto Sans"/>
        <w:b w:val="1"/>
        <w:color w:val="3d6aae"/>
        <w:sz w:val="28"/>
        <w:szCs w:val="28"/>
      </w:rPr>
      <w:drawing>
        <wp:anchor allowOverlap="1" behindDoc="1" distB="0" distT="0" distL="0" distR="0" hidden="0" layoutInCell="1" locked="0" relativeHeight="0" simplePos="0">
          <wp:simplePos x="0" y="0"/>
          <wp:positionH relativeFrom="page">
            <wp:posOffset>323850</wp:posOffset>
          </wp:positionH>
          <wp:positionV relativeFrom="page">
            <wp:posOffset>-28571</wp:posOffset>
          </wp:positionV>
          <wp:extent cx="1300163" cy="600765"/>
          <wp:effectExtent b="0" l="0" r="0" t="0"/>
          <wp:wrapNone/>
          <wp:docPr id="36" name="image1.png"/>
          <a:graphic>
            <a:graphicData uri="http://schemas.openxmlformats.org/drawingml/2006/picture">
              <pic:pic>
                <pic:nvPicPr>
                  <pic:cNvPr id="0" name="image1.png"/>
                  <pic:cNvPicPr preferRelativeResize="0"/>
                </pic:nvPicPr>
                <pic:blipFill>
                  <a:blip r:embed="rId1"/>
                  <a:srcRect b="125" l="0" r="0" t="28008"/>
                  <a:stretch>
                    <a:fillRect/>
                  </a:stretch>
                </pic:blipFill>
                <pic:spPr>
                  <a:xfrm>
                    <a:off x="0" y="0"/>
                    <a:ext cx="1300163" cy="600765"/>
                  </a:xfrm>
                  <a:prstGeom prst="rect"/>
                  <a:ln/>
                </pic:spPr>
              </pic:pic>
            </a:graphicData>
          </a:graphic>
        </wp:anchor>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4733925</wp:posOffset>
          </wp:positionH>
          <wp:positionV relativeFrom="paragraph">
            <wp:posOffset>409575</wp:posOffset>
          </wp:positionV>
          <wp:extent cx="1432800" cy="158790"/>
          <wp:effectExtent b="0" l="0" r="0" t="0"/>
          <wp:wrapNone/>
          <wp:docPr id="40" name="image4.png"/>
          <a:graphic>
            <a:graphicData uri="http://schemas.openxmlformats.org/drawingml/2006/picture">
              <pic:pic>
                <pic:nvPicPr>
                  <pic:cNvPr id="0" name="image4.png"/>
                  <pic:cNvPicPr preferRelativeResize="0"/>
                </pic:nvPicPr>
                <pic:blipFill>
                  <a:blip r:embed="rId2"/>
                  <a:srcRect b="18789" l="0" r="0" t="18789"/>
                  <a:stretch>
                    <a:fillRect/>
                  </a:stretch>
                </pic:blipFill>
                <pic:spPr>
                  <a:xfrm>
                    <a:off x="0" y="0"/>
                    <a:ext cx="1432800" cy="158790"/>
                  </a:xfrm>
                  <a:prstGeom prst="rect"/>
                  <a:ln/>
                </pic:spPr>
              </pic:pic>
            </a:graphicData>
          </a:graphic>
        </wp:anchor>
      </w:drawing>
    </w:r>
  </w:p>
  <w:p w:rsidR="00000000" w:rsidDel="00000000" w:rsidP="00000000" w:rsidRDefault="00000000" w:rsidRPr="00000000" w14:paraId="0000009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720"/>
      </w:pPr>
      <w:rPr>
        <w:color w:val="a8a8a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footer" Target="footer2.xml"/><Relationship Id="rId6" Type="http://schemas.openxmlformats.org/officeDocument/2006/relationships/customXml" Target="../customXML/item1.xml"/><Relationship Id="rId5" Type="http://schemas.openxmlformats.org/officeDocument/2006/relationships/styles" Target="style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_rels/footer2.xml.rels><?xml version="1.0" encoding="UTF-8" standalone="yes"?><Relationships xmlns="http://schemas.openxmlformats.org/package/2006/relationships"><Relationship Id="rId1" Type="http://schemas.openxmlformats.org/officeDocument/2006/relationships/hyperlink" Target="http://www.footfallcam.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 Id="rId2" Type="http://schemas.openxmlformats.org/officeDocument/2006/relationships/image" Target="media/image1.png"/><Relationship Id="rId3"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Vk3mGNBrIACZSH9iIvRPyo/5AOw==">AMUW2mXDOfDewXDFxhY/ZIf0dEIt+fGM2zX8jAIpq73QeIrbcwHJ8K/6dl7e9mQHl67ExpMYNQIPXobQlX6pRwPcNVDznpMlf9vq8A6m4LXc4AApSINAht2012zOCk+h0g5X6QWUlCj8</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70212D5558E10489FBD1B115BC12997" ma:contentTypeVersion="15" ma:contentTypeDescription="Create a new document." ma:contentTypeScope="" ma:versionID="ccc3ab4ba23f36aedc3e153841b00d99">
  <xsd:schema xmlns:xsd="http://www.w3.org/2001/XMLSchema" xmlns:xs="http://www.w3.org/2001/XMLSchema" xmlns:p="http://schemas.microsoft.com/office/2006/metadata/properties" xmlns:ns2="836a94f1-4f25-4433-960c-da97763b504e" xmlns:ns3="eddfbf93-9c78-4341-be85-322e467bebdd" targetNamespace="http://schemas.microsoft.com/office/2006/metadata/properties" ma:root="true" ma:fieldsID="11730f04194054e95e772cf408dd3e71" ns2:_="" ns3:_="">
    <xsd:import namespace="836a94f1-4f25-4433-960c-da97763b504e"/>
    <xsd:import namespace="eddfbf93-9c78-4341-be85-322e467beb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a94f1-4f25-4433-960c-da97763b5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e25e5a4-e477-46bb-b8f7-0ccd0d1a07d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dfbf93-9c78-4341-be85-322e467bebd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7d49eb-1a92-4b7f-8e2b-d4ce8b659581}" ma:internalName="TaxCatchAll" ma:showField="CatchAllData" ma:web="eddfbf93-9c78-4341-be85-322e467bebd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36a94f1-4f25-4433-960c-da97763b504e">
      <Terms xmlns="http://schemas.microsoft.com/office/infopath/2007/PartnerControls"/>
    </lcf76f155ced4ddcb4097134ff3c332f>
    <TaxCatchAll xmlns="eddfbf93-9c78-4341-be85-322e467bebdd"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D185EE18-6AA2-4634-88EB-1B18D2B8A83F}"/>
</file>

<file path=customXML/itemProps3.xml><?xml version="1.0" encoding="utf-8"?>
<ds:datastoreItem xmlns:ds="http://schemas.openxmlformats.org/officeDocument/2006/customXml" ds:itemID="{0D5F16B7-C7E0-4D04-8AC2-CA233B50F729}"/>
</file>

<file path=customXML/itemProps4.xml><?xml version="1.0" encoding="utf-8"?>
<ds:datastoreItem xmlns:ds="http://schemas.openxmlformats.org/officeDocument/2006/customXml" ds:itemID="{9F88BF5D-743F-435E-A45F-DEEB79D0A1D0}"/>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0x010100470212D5558E10489FBD1B115BC12997</vt:lpwstr>
  </property>
</Properties>
</file>