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line="120" w:lineRule="auto"/>
        <w:rPr>
          <w:rFonts w:ascii="Noto Sans" w:cs="Noto Sans" w:eastAsia="Noto Sans" w:hAnsi="Noto Sans"/>
          <w:b w:val="1"/>
          <w:color w:val="373737"/>
          <w:sz w:val="24"/>
          <w:szCs w:val="24"/>
        </w:rPr>
      </w:pPr>
      <w:r w:rsidDel="00000000" w:rsidR="00000000" w:rsidRPr="00000000">
        <w:rPr>
          <w:rtl w:val="0"/>
        </w:rPr>
      </w:r>
    </w:p>
    <w:p w:rsidR="00000000" w:rsidDel="00000000" w:rsidP="00000000" w:rsidRDefault="00000000" w:rsidRPr="00000000" w14:paraId="00000002">
      <w:pPr>
        <w:widowControl w:val="0"/>
        <w:spacing w:line="120" w:lineRule="auto"/>
        <w:rPr>
          <w:rFonts w:ascii="Noto Sans" w:cs="Noto Sans" w:eastAsia="Noto Sans" w:hAnsi="Noto Sans"/>
          <w:b w:val="1"/>
          <w:color w:val="373737"/>
          <w:sz w:val="24"/>
          <w:szCs w:val="24"/>
        </w:rPr>
      </w:pPr>
      <w:r w:rsidDel="00000000" w:rsidR="00000000" w:rsidRPr="00000000">
        <w:rPr>
          <w:rtl w:val="0"/>
        </w:rPr>
      </w:r>
    </w:p>
    <w:p w:rsidR="00000000" w:rsidDel="00000000" w:rsidP="00000000" w:rsidRDefault="00000000" w:rsidRPr="00000000" w14:paraId="00000003">
      <w:pPr>
        <w:widowControl w:val="0"/>
        <w:spacing w:line="120" w:lineRule="auto"/>
        <w:rPr>
          <w:rFonts w:ascii="Noto Sans" w:cs="Noto Sans" w:eastAsia="Noto Sans" w:hAnsi="Noto Sans"/>
          <w:b w:val="1"/>
          <w:color w:val="373737"/>
          <w:sz w:val="24"/>
          <w:szCs w:val="24"/>
        </w:rPr>
      </w:pPr>
      <w:r w:rsidDel="00000000" w:rsidR="00000000" w:rsidRPr="00000000">
        <w:rPr>
          <w:rFonts w:ascii="Noto Sans" w:cs="Noto Sans" w:eastAsia="Noto Sans" w:hAnsi="Noto Sans"/>
          <w:b w:val="1"/>
          <w:color w:val="373737"/>
          <w:sz w:val="24"/>
          <w:szCs w:val="24"/>
        </w:rPr>
        <w:drawing>
          <wp:anchor allowOverlap="1" behindDoc="0" distB="114300" distT="114300" distL="114300" distR="114300" hidden="0" layoutInCell="1" locked="0" relativeHeight="0" simplePos="0">
            <wp:simplePos x="0" y="0"/>
            <wp:positionH relativeFrom="page">
              <wp:posOffset>447675</wp:posOffset>
            </wp:positionH>
            <wp:positionV relativeFrom="page">
              <wp:posOffset>2136754</wp:posOffset>
            </wp:positionV>
            <wp:extent cx="3111204" cy="1535133"/>
            <wp:effectExtent b="0" l="0" r="0" t="0"/>
            <wp:wrapNone/>
            <wp:docPr id="29" name="image5.png"/>
            <a:graphic>
              <a:graphicData uri="http://schemas.openxmlformats.org/drawingml/2006/picture">
                <pic:pic>
                  <pic:nvPicPr>
                    <pic:cNvPr id="0" name="image5.png"/>
                    <pic:cNvPicPr preferRelativeResize="0"/>
                  </pic:nvPicPr>
                  <pic:blipFill>
                    <a:blip r:embed="rId7"/>
                    <a:srcRect b="8625" l="7050" r="6089" t="15247"/>
                    <a:stretch>
                      <a:fillRect/>
                    </a:stretch>
                  </pic:blipFill>
                  <pic:spPr>
                    <a:xfrm>
                      <a:off x="0" y="0"/>
                      <a:ext cx="3111204" cy="1535133"/>
                    </a:xfrm>
                    <a:prstGeom prst="rect"/>
                    <a:ln/>
                  </pic:spPr>
                </pic:pic>
              </a:graphicData>
            </a:graphic>
          </wp:anchor>
        </w:drawing>
      </w:r>
      <w:r w:rsidDel="00000000" w:rsidR="00000000" w:rsidRPr="00000000">
        <w:rPr>
          <w:rtl w:val="0"/>
        </w:rPr>
      </w:r>
    </w:p>
    <w:tbl>
      <w:tblPr>
        <w:tblStyle w:val="Table1"/>
        <w:tblW w:w="10260.0" w:type="dxa"/>
        <w:jc w:val="left"/>
        <w:tblInd w:w="-5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90"/>
        <w:gridCol w:w="630"/>
        <w:gridCol w:w="2160"/>
        <w:gridCol w:w="2580"/>
        <w:tblGridChange w:id="0">
          <w:tblGrid>
            <w:gridCol w:w="4890"/>
            <w:gridCol w:w="630"/>
            <w:gridCol w:w="2160"/>
            <w:gridCol w:w="2580"/>
          </w:tblGrid>
        </w:tblGridChange>
      </w:tblGrid>
      <w:tr>
        <w:trPr>
          <w:cantSplit w:val="1"/>
          <w:trHeight w:val="215.99999999999997" w:hRule="atLeast"/>
          <w:tblHeader w:val="0"/>
        </w:trPr>
        <w:tc>
          <w:tcPr>
            <w:vMerge w:val="restart"/>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04">
            <w:pPr>
              <w:widowControl w:val="0"/>
              <w:spacing w:after="100" w:line="240" w:lineRule="auto"/>
              <w:rPr>
                <w:rFonts w:ascii="Noto Sans" w:cs="Noto Sans" w:eastAsia="Noto Sans" w:hAnsi="Noto Sans"/>
                <w:color w:val="666666"/>
                <w:sz w:val="26"/>
                <w:szCs w:val="26"/>
              </w:rPr>
            </w:pPr>
            <w:r w:rsidDel="00000000" w:rsidR="00000000" w:rsidRPr="00000000">
              <w:rPr>
                <w:rFonts w:ascii="Noto Sans" w:cs="Noto Sans" w:eastAsia="Noto Sans" w:hAnsi="Noto Sans"/>
                <w:color w:val="666666"/>
                <w:sz w:val="26"/>
                <w:szCs w:val="26"/>
                <w:rtl w:val="0"/>
              </w:rPr>
              <w:t xml:space="preserve">3D Stereoscopic Vision People Counter</w:t>
            </w:r>
          </w:p>
          <w:p w:rsidR="00000000" w:rsidDel="00000000" w:rsidP="00000000" w:rsidRDefault="00000000" w:rsidRPr="00000000" w14:paraId="00000005">
            <w:pPr>
              <w:widowControl w:val="0"/>
              <w:spacing w:after="200" w:line="240" w:lineRule="auto"/>
              <w:ind w:left="0" w:firstLine="0"/>
              <w:rPr>
                <w:rFonts w:ascii="Noto Sans" w:cs="Noto Sans" w:eastAsia="Noto Sans" w:hAnsi="Noto Sans"/>
                <w:color w:val="666666"/>
                <w:sz w:val="84"/>
                <w:szCs w:val="84"/>
              </w:rPr>
            </w:pPr>
            <w:r w:rsidDel="00000000" w:rsidR="00000000" w:rsidRPr="00000000">
              <w:rPr>
                <w:b w:val="1"/>
                <w:color w:val="373737"/>
                <w:sz w:val="84"/>
                <w:szCs w:val="84"/>
                <w:rtl w:val="0"/>
              </w:rPr>
              <w:t xml:space="preserve">3D PRO2</w:t>
            </w:r>
            <w:r w:rsidDel="00000000" w:rsidR="00000000" w:rsidRPr="00000000">
              <w:rPr>
                <w:b w:val="1"/>
                <w:color w:val="373737"/>
                <w:sz w:val="84"/>
                <w:szCs w:val="84"/>
                <w:vertAlign w:val="superscript"/>
                <w:rtl w:val="0"/>
              </w:rPr>
              <w:t xml:space="preserve">TM</w:t>
            </w:r>
            <w:r w:rsidDel="00000000" w:rsidR="00000000" w:rsidRPr="00000000">
              <w:rPr>
                <w:rtl w:val="0"/>
              </w:rPr>
            </w:r>
          </w:p>
          <w:p w:rsidR="00000000" w:rsidDel="00000000" w:rsidP="00000000" w:rsidRDefault="00000000" w:rsidRPr="00000000" w14:paraId="00000006">
            <w:pPr>
              <w:widowControl w:val="0"/>
              <w:spacing w:line="216" w:lineRule="auto"/>
              <w:rPr>
                <w:rFonts w:ascii="Noto Sans" w:cs="Noto Sans" w:eastAsia="Noto Sans" w:hAnsi="Noto Sans"/>
                <w:color w:val="666666"/>
                <w:sz w:val="15"/>
                <w:szCs w:val="15"/>
              </w:rPr>
            </w:pPr>
            <w:r w:rsidDel="00000000" w:rsidR="00000000" w:rsidRPr="00000000">
              <w:rPr>
                <w:rtl w:val="0"/>
              </w:rPr>
            </w:r>
          </w:p>
          <w:p w:rsidR="00000000" w:rsidDel="00000000" w:rsidP="00000000" w:rsidRDefault="00000000" w:rsidRPr="00000000" w14:paraId="00000007">
            <w:pPr>
              <w:widowControl w:val="0"/>
              <w:spacing w:line="216" w:lineRule="auto"/>
              <w:rPr>
                <w:rFonts w:ascii="Noto Sans" w:cs="Noto Sans" w:eastAsia="Noto Sans" w:hAnsi="Noto Sans"/>
                <w:color w:val="666666"/>
                <w:sz w:val="15"/>
                <w:szCs w:val="15"/>
              </w:rPr>
            </w:pPr>
            <w:r w:rsidDel="00000000" w:rsidR="00000000" w:rsidRPr="00000000">
              <w:rPr>
                <w:rtl w:val="0"/>
              </w:rPr>
            </w:r>
          </w:p>
          <w:p w:rsidR="00000000" w:rsidDel="00000000" w:rsidP="00000000" w:rsidRDefault="00000000" w:rsidRPr="00000000" w14:paraId="00000008">
            <w:pPr>
              <w:widowControl w:val="0"/>
              <w:spacing w:line="216" w:lineRule="auto"/>
              <w:rPr>
                <w:rFonts w:ascii="Noto Sans" w:cs="Noto Sans" w:eastAsia="Noto Sans" w:hAnsi="Noto Sans"/>
                <w:color w:val="666666"/>
                <w:sz w:val="15"/>
                <w:szCs w:val="15"/>
              </w:rPr>
            </w:pPr>
            <w:r w:rsidDel="00000000" w:rsidR="00000000" w:rsidRPr="00000000">
              <w:rPr>
                <w:rtl w:val="0"/>
              </w:rPr>
            </w:r>
          </w:p>
          <w:p w:rsidR="00000000" w:rsidDel="00000000" w:rsidP="00000000" w:rsidRDefault="00000000" w:rsidRPr="00000000" w14:paraId="00000009">
            <w:pPr>
              <w:widowControl w:val="0"/>
              <w:spacing w:line="216" w:lineRule="auto"/>
              <w:rPr>
                <w:rFonts w:ascii="Noto Sans" w:cs="Noto Sans" w:eastAsia="Noto Sans" w:hAnsi="Noto Sans"/>
                <w:color w:val="666666"/>
                <w:sz w:val="15"/>
                <w:szCs w:val="15"/>
              </w:rPr>
            </w:pPr>
            <w:r w:rsidDel="00000000" w:rsidR="00000000" w:rsidRPr="00000000">
              <w:rPr>
                <w:rtl w:val="0"/>
              </w:rPr>
            </w:r>
          </w:p>
          <w:p w:rsidR="00000000" w:rsidDel="00000000" w:rsidP="00000000" w:rsidRDefault="00000000" w:rsidRPr="00000000" w14:paraId="0000000A">
            <w:pPr>
              <w:widowControl w:val="0"/>
              <w:spacing w:line="216" w:lineRule="auto"/>
              <w:rPr>
                <w:rFonts w:ascii="Noto Sans" w:cs="Noto Sans" w:eastAsia="Noto Sans" w:hAnsi="Noto Sans"/>
                <w:color w:val="666666"/>
                <w:sz w:val="15"/>
                <w:szCs w:val="15"/>
              </w:rPr>
            </w:pPr>
            <w:r w:rsidDel="00000000" w:rsidR="00000000" w:rsidRPr="00000000">
              <w:rPr>
                <w:rtl w:val="0"/>
              </w:rPr>
            </w:r>
          </w:p>
          <w:p w:rsidR="00000000" w:rsidDel="00000000" w:rsidP="00000000" w:rsidRDefault="00000000" w:rsidRPr="00000000" w14:paraId="0000000B">
            <w:pPr>
              <w:widowControl w:val="0"/>
              <w:spacing w:line="216" w:lineRule="auto"/>
              <w:rPr>
                <w:rFonts w:ascii="Noto Sans" w:cs="Noto Sans" w:eastAsia="Noto Sans" w:hAnsi="Noto Sans"/>
                <w:color w:val="666666"/>
                <w:sz w:val="15"/>
                <w:szCs w:val="15"/>
              </w:rPr>
            </w:pPr>
            <w:r w:rsidDel="00000000" w:rsidR="00000000" w:rsidRPr="00000000">
              <w:rPr>
                <w:rtl w:val="0"/>
              </w:rPr>
            </w:r>
          </w:p>
          <w:p w:rsidR="00000000" w:rsidDel="00000000" w:rsidP="00000000" w:rsidRDefault="00000000" w:rsidRPr="00000000" w14:paraId="0000000C">
            <w:pPr>
              <w:widowControl w:val="0"/>
              <w:spacing w:line="216" w:lineRule="auto"/>
              <w:rPr>
                <w:rFonts w:ascii="Noto Sans" w:cs="Noto Sans" w:eastAsia="Noto Sans" w:hAnsi="Noto Sans"/>
                <w:color w:val="666666"/>
                <w:sz w:val="15"/>
                <w:szCs w:val="15"/>
              </w:rPr>
            </w:pPr>
            <w:r w:rsidDel="00000000" w:rsidR="00000000" w:rsidRPr="00000000">
              <w:rPr>
                <w:rtl w:val="0"/>
              </w:rPr>
            </w:r>
          </w:p>
          <w:p w:rsidR="00000000" w:rsidDel="00000000" w:rsidP="00000000" w:rsidRDefault="00000000" w:rsidRPr="00000000" w14:paraId="0000000D">
            <w:pPr>
              <w:widowControl w:val="0"/>
              <w:spacing w:line="216" w:lineRule="auto"/>
              <w:rPr>
                <w:rFonts w:ascii="Noto Sans" w:cs="Noto Sans" w:eastAsia="Noto Sans" w:hAnsi="Noto Sans"/>
                <w:color w:val="666666"/>
                <w:sz w:val="15"/>
                <w:szCs w:val="15"/>
              </w:rPr>
            </w:pPr>
            <w:r w:rsidDel="00000000" w:rsidR="00000000" w:rsidRPr="00000000">
              <w:rPr>
                <w:rtl w:val="0"/>
              </w:rPr>
            </w:r>
          </w:p>
          <w:p w:rsidR="00000000" w:rsidDel="00000000" w:rsidP="00000000" w:rsidRDefault="00000000" w:rsidRPr="00000000" w14:paraId="0000000E">
            <w:pPr>
              <w:widowControl w:val="0"/>
              <w:spacing w:line="216" w:lineRule="auto"/>
              <w:rPr>
                <w:rFonts w:ascii="Noto Sans" w:cs="Noto Sans" w:eastAsia="Noto Sans" w:hAnsi="Noto Sans"/>
                <w:color w:val="666666"/>
                <w:sz w:val="15"/>
                <w:szCs w:val="15"/>
              </w:rPr>
            </w:pPr>
            <w:r w:rsidDel="00000000" w:rsidR="00000000" w:rsidRPr="00000000">
              <w:rPr>
                <w:rtl w:val="0"/>
              </w:rPr>
            </w:r>
          </w:p>
          <w:p w:rsidR="00000000" w:rsidDel="00000000" w:rsidP="00000000" w:rsidRDefault="00000000" w:rsidRPr="00000000" w14:paraId="0000000F">
            <w:pPr>
              <w:widowControl w:val="0"/>
              <w:spacing w:line="216" w:lineRule="auto"/>
              <w:rPr>
                <w:rFonts w:ascii="Noto Sans" w:cs="Noto Sans" w:eastAsia="Noto Sans" w:hAnsi="Noto Sans"/>
                <w:color w:val="666666"/>
                <w:sz w:val="15"/>
                <w:szCs w:val="15"/>
              </w:rPr>
            </w:pPr>
            <w:r w:rsidDel="00000000" w:rsidR="00000000" w:rsidRPr="00000000">
              <w:rPr>
                <w:rtl w:val="0"/>
              </w:rPr>
            </w:r>
          </w:p>
          <w:p w:rsidR="00000000" w:rsidDel="00000000" w:rsidP="00000000" w:rsidRDefault="00000000" w:rsidRPr="00000000" w14:paraId="00000010">
            <w:pPr>
              <w:widowControl w:val="0"/>
              <w:spacing w:line="216" w:lineRule="auto"/>
              <w:rPr>
                <w:rFonts w:ascii="Noto Sans" w:cs="Noto Sans" w:eastAsia="Noto Sans" w:hAnsi="Noto Sans"/>
                <w:color w:val="666666"/>
                <w:sz w:val="15"/>
                <w:szCs w:val="15"/>
              </w:rPr>
            </w:pPr>
            <w:r w:rsidDel="00000000" w:rsidR="00000000" w:rsidRPr="00000000">
              <w:rPr>
                <w:rtl w:val="0"/>
              </w:rPr>
            </w:r>
          </w:p>
          <w:p w:rsidR="00000000" w:rsidDel="00000000" w:rsidP="00000000" w:rsidRDefault="00000000" w:rsidRPr="00000000" w14:paraId="00000011">
            <w:pPr>
              <w:widowControl w:val="0"/>
              <w:spacing w:line="216" w:lineRule="auto"/>
              <w:rPr>
                <w:rFonts w:ascii="Noto Sans" w:cs="Noto Sans" w:eastAsia="Noto Sans" w:hAnsi="Noto Sans"/>
                <w:color w:val="666666"/>
                <w:sz w:val="15"/>
                <w:szCs w:val="15"/>
              </w:rPr>
            </w:pPr>
            <w:r w:rsidDel="00000000" w:rsidR="00000000" w:rsidRPr="00000000">
              <w:rPr>
                <w:rtl w:val="0"/>
              </w:rPr>
            </w:r>
          </w:p>
          <w:p w:rsidR="00000000" w:rsidDel="00000000" w:rsidP="00000000" w:rsidRDefault="00000000" w:rsidRPr="00000000" w14:paraId="00000012">
            <w:pPr>
              <w:widowControl w:val="0"/>
              <w:spacing w:line="216" w:lineRule="auto"/>
              <w:rPr>
                <w:rFonts w:ascii="Noto Sans" w:cs="Noto Sans" w:eastAsia="Noto Sans" w:hAnsi="Noto Sans"/>
                <w:color w:val="666666"/>
                <w:sz w:val="15"/>
                <w:szCs w:val="15"/>
              </w:rPr>
            </w:pPr>
            <w:r w:rsidDel="00000000" w:rsidR="00000000" w:rsidRPr="00000000">
              <w:rPr>
                <w:rtl w:val="0"/>
              </w:rPr>
            </w:r>
          </w:p>
          <w:p w:rsidR="00000000" w:rsidDel="00000000" w:rsidP="00000000" w:rsidRDefault="00000000" w:rsidRPr="00000000" w14:paraId="00000013">
            <w:pPr>
              <w:widowControl w:val="0"/>
              <w:spacing w:line="216" w:lineRule="auto"/>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Product Code: FC-F3DP02</w:t>
            </w:r>
          </w:p>
          <w:p w:rsidR="00000000" w:rsidDel="00000000" w:rsidP="00000000" w:rsidRDefault="00000000" w:rsidRPr="00000000" w14:paraId="00000014">
            <w:pPr>
              <w:widowControl w:val="0"/>
              <w:spacing w:line="216" w:lineRule="auto"/>
              <w:rPr>
                <w:rFonts w:ascii="Noto Sans" w:cs="Noto Sans" w:eastAsia="Noto Sans" w:hAnsi="Noto Sans"/>
                <w:b w:val="1"/>
                <w:color w:val="3d6aae"/>
                <w:sz w:val="16"/>
                <w:szCs w:val="16"/>
              </w:rPr>
            </w:pPr>
            <w:r w:rsidDel="00000000" w:rsidR="00000000" w:rsidRPr="00000000">
              <w:rPr>
                <w:rtl w:val="0"/>
              </w:rPr>
            </w:r>
          </w:p>
          <w:p w:rsidR="00000000" w:rsidDel="00000000" w:rsidP="00000000" w:rsidRDefault="00000000" w:rsidRPr="00000000" w14:paraId="00000015">
            <w:pPr>
              <w:widowControl w:val="0"/>
              <w:spacing w:line="216" w:lineRule="auto"/>
              <w:rPr>
                <w:rFonts w:ascii="Noto Sans" w:cs="Noto Sans" w:eastAsia="Noto Sans" w:hAnsi="Noto Sans"/>
                <w:b w:val="1"/>
                <w:color w:val="3d6aae"/>
                <w:sz w:val="16"/>
                <w:szCs w:val="16"/>
              </w:rPr>
            </w:pPr>
            <w:r w:rsidDel="00000000" w:rsidR="00000000" w:rsidRPr="00000000">
              <w:rPr>
                <w:rtl w:val="0"/>
              </w:rPr>
            </w:r>
          </w:p>
          <w:p w:rsidR="00000000" w:rsidDel="00000000" w:rsidP="00000000" w:rsidRDefault="00000000" w:rsidRPr="00000000" w14:paraId="00000016">
            <w:pPr>
              <w:widowControl w:val="0"/>
              <w:spacing w:line="216" w:lineRule="auto"/>
              <w:rPr>
                <w:rFonts w:ascii="Noto Sans" w:cs="Noto Sans" w:eastAsia="Noto Sans" w:hAnsi="Noto Sans"/>
                <w:b w:val="1"/>
                <w:color w:val="3d6aae"/>
                <w:sz w:val="16"/>
                <w:szCs w:val="16"/>
              </w:rPr>
            </w:pPr>
            <w:r w:rsidDel="00000000" w:rsidR="00000000" w:rsidRPr="00000000">
              <w:rPr>
                <w:rtl w:val="0"/>
              </w:rPr>
            </w:r>
          </w:p>
          <w:p w:rsidR="00000000" w:rsidDel="00000000" w:rsidP="00000000" w:rsidRDefault="00000000" w:rsidRPr="00000000" w14:paraId="00000017">
            <w:pPr>
              <w:widowControl w:val="0"/>
              <w:spacing w:after="40" w:line="216" w:lineRule="auto"/>
              <w:rPr>
                <w:rFonts w:ascii="Noto Sans" w:cs="Noto Sans" w:eastAsia="Noto Sans" w:hAnsi="Noto Sans"/>
                <w:b w:val="1"/>
                <w:color w:val="3d6aae"/>
                <w:sz w:val="16"/>
                <w:szCs w:val="16"/>
              </w:rPr>
            </w:pPr>
            <w:r w:rsidDel="00000000" w:rsidR="00000000" w:rsidRPr="00000000">
              <w:rPr>
                <w:rFonts w:ascii="Noto Sans" w:cs="Noto Sans" w:eastAsia="Noto Sans" w:hAnsi="Noto Sans"/>
                <w:b w:val="1"/>
                <w:color w:val="3d6aae"/>
                <w:sz w:val="16"/>
                <w:szCs w:val="16"/>
                <w:rtl w:val="0"/>
              </w:rPr>
              <w:t xml:space="preserve">AI POWERED 3D STEREO VISION PEOPLE COUNTING</w:t>
            </w:r>
          </w:p>
          <w:p w:rsidR="00000000" w:rsidDel="00000000" w:rsidP="00000000" w:rsidRDefault="00000000" w:rsidRPr="00000000" w14:paraId="00000018">
            <w:pPr>
              <w:widowControl w:val="0"/>
              <w:numPr>
                <w:ilvl w:val="0"/>
                <w:numId w:val="1"/>
              </w:numPr>
              <w:spacing w:line="276" w:lineRule="auto"/>
              <w:ind w:left="270" w:right="148.42519685039406" w:hanging="270"/>
              <w:rPr>
                <w:rFonts w:ascii="Noto Sans" w:cs="Noto Sans" w:eastAsia="Noto Sans" w:hAnsi="Noto Sans"/>
                <w:sz w:val="15"/>
                <w:szCs w:val="15"/>
              </w:rPr>
            </w:pPr>
            <w:r w:rsidDel="00000000" w:rsidR="00000000" w:rsidRPr="00000000">
              <w:rPr>
                <w:rFonts w:ascii="Noto Sans" w:cs="Noto Sans" w:eastAsia="Noto Sans" w:hAnsi="Noto Sans"/>
                <w:color w:val="373737"/>
                <w:sz w:val="15"/>
                <w:szCs w:val="15"/>
                <w:rtl w:val="0"/>
              </w:rPr>
              <w:t xml:space="preserve">Unparalleled Accuracy of Up to 99.5%</w:t>
            </w:r>
          </w:p>
          <w:p w:rsidR="00000000" w:rsidDel="00000000" w:rsidP="00000000" w:rsidRDefault="00000000" w:rsidRPr="00000000" w14:paraId="00000019">
            <w:pPr>
              <w:widowControl w:val="0"/>
              <w:numPr>
                <w:ilvl w:val="0"/>
                <w:numId w:val="1"/>
              </w:numPr>
              <w:spacing w:line="276" w:lineRule="auto"/>
              <w:ind w:left="270" w:right="148.42519685039406"/>
              <w:rPr>
                <w:rFonts w:ascii="Noto Sans" w:cs="Noto Sans" w:eastAsia="Noto Sans" w:hAnsi="Noto Sans"/>
                <w:sz w:val="15"/>
                <w:szCs w:val="15"/>
              </w:rPr>
            </w:pPr>
            <w:r w:rsidDel="00000000" w:rsidR="00000000" w:rsidRPr="00000000">
              <w:rPr>
                <w:rFonts w:ascii="Noto Sans" w:cs="Noto Sans" w:eastAsia="Noto Sans" w:hAnsi="Noto Sans"/>
                <w:color w:val="373737"/>
                <w:sz w:val="15"/>
                <w:szCs w:val="15"/>
                <w:rtl w:val="0"/>
              </w:rPr>
              <w:t xml:space="preserve">Real-time Occupancy Counting</w:t>
            </w:r>
          </w:p>
          <w:p w:rsidR="00000000" w:rsidDel="00000000" w:rsidP="00000000" w:rsidRDefault="00000000" w:rsidRPr="00000000" w14:paraId="0000001A">
            <w:pPr>
              <w:widowControl w:val="0"/>
              <w:numPr>
                <w:ilvl w:val="0"/>
                <w:numId w:val="1"/>
              </w:numPr>
              <w:spacing w:line="276" w:lineRule="auto"/>
              <w:ind w:left="270" w:right="148.42519685039406"/>
              <w:rPr>
                <w:rFonts w:ascii="Noto Sans" w:cs="Noto Sans" w:eastAsia="Noto Sans" w:hAnsi="Noto Sans"/>
                <w:sz w:val="15"/>
                <w:szCs w:val="15"/>
              </w:rPr>
            </w:pPr>
            <w:r w:rsidDel="00000000" w:rsidR="00000000" w:rsidRPr="00000000">
              <w:rPr>
                <w:rFonts w:ascii="Noto Sans" w:cs="Noto Sans" w:eastAsia="Noto Sans" w:hAnsi="Noto Sans"/>
                <w:color w:val="373737"/>
                <w:sz w:val="15"/>
                <w:szCs w:val="15"/>
                <w:rtl w:val="0"/>
              </w:rPr>
              <w:t xml:space="preserve">Excellent Lifespan MBTF 25 years</w:t>
            </w:r>
          </w:p>
          <w:p w:rsidR="00000000" w:rsidDel="00000000" w:rsidP="00000000" w:rsidRDefault="00000000" w:rsidRPr="00000000" w14:paraId="0000001B">
            <w:pPr>
              <w:widowControl w:val="0"/>
              <w:numPr>
                <w:ilvl w:val="0"/>
                <w:numId w:val="1"/>
              </w:numPr>
              <w:spacing w:line="276" w:lineRule="auto"/>
              <w:ind w:left="270" w:right="148.42519685039406"/>
              <w:rPr>
                <w:rFonts w:ascii="Noto Sans" w:cs="Noto Sans" w:eastAsia="Noto Sans" w:hAnsi="Noto Sans"/>
                <w:sz w:val="15"/>
                <w:szCs w:val="15"/>
              </w:rPr>
            </w:pPr>
            <w:r w:rsidDel="00000000" w:rsidR="00000000" w:rsidRPr="00000000">
              <w:rPr>
                <w:rFonts w:ascii="Noto Sans" w:cs="Noto Sans" w:eastAsia="Noto Sans" w:hAnsi="Noto Sans"/>
                <w:color w:val="373737"/>
                <w:sz w:val="15"/>
                <w:szCs w:val="15"/>
                <w:rtl w:val="0"/>
              </w:rPr>
              <w:t xml:space="preserve">Bi-directional Counting</w:t>
            </w:r>
          </w:p>
          <w:p w:rsidR="00000000" w:rsidDel="00000000" w:rsidP="00000000" w:rsidRDefault="00000000" w:rsidRPr="00000000" w14:paraId="0000001C">
            <w:pPr>
              <w:widowControl w:val="0"/>
              <w:numPr>
                <w:ilvl w:val="0"/>
                <w:numId w:val="1"/>
              </w:numPr>
              <w:spacing w:line="276" w:lineRule="auto"/>
              <w:ind w:left="270" w:right="148.42519685039406"/>
              <w:rPr>
                <w:rFonts w:ascii="Noto Sans" w:cs="Noto Sans" w:eastAsia="Noto Sans" w:hAnsi="Noto Sans"/>
                <w:sz w:val="15"/>
                <w:szCs w:val="15"/>
              </w:rPr>
            </w:pPr>
            <w:r w:rsidDel="00000000" w:rsidR="00000000" w:rsidRPr="00000000">
              <w:rPr>
                <w:rFonts w:ascii="Noto Sans" w:cs="Noto Sans" w:eastAsia="Noto Sans" w:hAnsi="Noto Sans"/>
                <w:color w:val="373737"/>
                <w:sz w:val="15"/>
                <w:szCs w:val="15"/>
                <w:rtl w:val="0"/>
              </w:rPr>
              <w:t xml:space="preserve">Accurate Counting with Video Proof</w:t>
            </w:r>
          </w:p>
          <w:p w:rsidR="00000000" w:rsidDel="00000000" w:rsidP="00000000" w:rsidRDefault="00000000" w:rsidRPr="00000000" w14:paraId="0000001D">
            <w:pPr>
              <w:widowControl w:val="0"/>
              <w:numPr>
                <w:ilvl w:val="0"/>
                <w:numId w:val="1"/>
              </w:numPr>
              <w:spacing w:line="276" w:lineRule="auto"/>
              <w:ind w:left="270" w:right="148.42519685039406"/>
              <w:rPr>
                <w:rFonts w:ascii="Noto Sans" w:cs="Noto Sans" w:eastAsia="Noto Sans" w:hAnsi="Noto Sans"/>
                <w:sz w:val="15"/>
                <w:szCs w:val="15"/>
              </w:rPr>
            </w:pPr>
            <w:r w:rsidDel="00000000" w:rsidR="00000000" w:rsidRPr="00000000">
              <w:rPr>
                <w:rFonts w:ascii="Noto Sans" w:cs="Noto Sans" w:eastAsia="Noto Sans" w:hAnsi="Noto Sans"/>
                <w:color w:val="373737"/>
                <w:sz w:val="15"/>
                <w:szCs w:val="15"/>
                <w:rtl w:val="0"/>
              </w:rPr>
              <w:t xml:space="preserve">Superior Processing Power-Improved 3D Counting Accuracy</w:t>
            </w:r>
          </w:p>
          <w:p w:rsidR="00000000" w:rsidDel="00000000" w:rsidP="00000000" w:rsidRDefault="00000000" w:rsidRPr="00000000" w14:paraId="0000001E">
            <w:pPr>
              <w:widowControl w:val="0"/>
              <w:spacing w:line="276" w:lineRule="auto"/>
              <w:ind w:right="148.42519685039406"/>
              <w:rPr>
                <w:rFonts w:ascii="Noto Sans" w:cs="Noto Sans" w:eastAsia="Noto Sans" w:hAnsi="Noto Sans"/>
                <w:color w:val="373737"/>
                <w:sz w:val="15"/>
                <w:szCs w:val="15"/>
              </w:rPr>
            </w:pPr>
            <w:r w:rsidDel="00000000" w:rsidR="00000000" w:rsidRPr="00000000">
              <w:rPr>
                <w:rtl w:val="0"/>
              </w:rPr>
            </w:r>
          </w:p>
          <w:p w:rsidR="00000000" w:rsidDel="00000000" w:rsidP="00000000" w:rsidRDefault="00000000" w:rsidRPr="00000000" w14:paraId="0000001F">
            <w:pPr>
              <w:widowControl w:val="0"/>
              <w:spacing w:after="40" w:line="216" w:lineRule="auto"/>
              <w:rPr>
                <w:rFonts w:ascii="Noto Sans" w:cs="Noto Sans" w:eastAsia="Noto Sans" w:hAnsi="Noto Sans"/>
                <w:b w:val="1"/>
                <w:color w:val="3d6aae"/>
                <w:sz w:val="16"/>
                <w:szCs w:val="16"/>
              </w:rPr>
            </w:pPr>
            <w:r w:rsidDel="00000000" w:rsidR="00000000" w:rsidRPr="00000000">
              <w:rPr>
                <w:rFonts w:ascii="Noto Sans" w:cs="Noto Sans" w:eastAsia="Noto Sans" w:hAnsi="Noto Sans"/>
                <w:b w:val="1"/>
                <w:color w:val="3d6aae"/>
                <w:sz w:val="16"/>
                <w:szCs w:val="16"/>
                <w:rtl w:val="0"/>
              </w:rPr>
              <w:t xml:space="preserve">WIFI COUNTING</w:t>
            </w:r>
          </w:p>
          <w:p w:rsidR="00000000" w:rsidDel="00000000" w:rsidP="00000000" w:rsidRDefault="00000000" w:rsidRPr="00000000" w14:paraId="00000020">
            <w:pPr>
              <w:widowControl w:val="0"/>
              <w:numPr>
                <w:ilvl w:val="0"/>
                <w:numId w:val="1"/>
              </w:numPr>
              <w:spacing w:line="276" w:lineRule="auto"/>
              <w:ind w:left="270" w:right="148.42519685039406"/>
              <w:rPr>
                <w:rFonts w:ascii="Noto Sans" w:cs="Noto Sans" w:eastAsia="Noto Sans" w:hAnsi="Noto Sans"/>
                <w:sz w:val="15"/>
                <w:szCs w:val="15"/>
              </w:rPr>
            </w:pPr>
            <w:r w:rsidDel="00000000" w:rsidR="00000000" w:rsidRPr="00000000">
              <w:rPr>
                <w:rFonts w:ascii="Noto Sans" w:cs="Noto Sans" w:eastAsia="Noto Sans" w:hAnsi="Noto Sans"/>
                <w:color w:val="373737"/>
                <w:sz w:val="15"/>
                <w:szCs w:val="15"/>
                <w:rtl w:val="0"/>
              </w:rPr>
              <w:t xml:space="preserve">Available metrics are outside traffic, visit duration, returning rate and traffic flow profiling.</w:t>
            </w:r>
          </w:p>
          <w:p w:rsidR="00000000" w:rsidDel="00000000" w:rsidP="00000000" w:rsidRDefault="00000000" w:rsidRPr="00000000" w14:paraId="00000021">
            <w:pPr>
              <w:widowControl w:val="0"/>
              <w:spacing w:line="276" w:lineRule="auto"/>
              <w:ind w:right="148.42519685039406"/>
              <w:rPr>
                <w:rFonts w:ascii="Noto Sans" w:cs="Noto Sans" w:eastAsia="Noto Sans" w:hAnsi="Noto Sans"/>
                <w:color w:val="373737"/>
                <w:sz w:val="15"/>
                <w:szCs w:val="15"/>
              </w:rPr>
            </w:pPr>
            <w:r w:rsidDel="00000000" w:rsidR="00000000" w:rsidRPr="00000000">
              <w:rPr>
                <w:rtl w:val="0"/>
              </w:rPr>
            </w:r>
          </w:p>
          <w:p w:rsidR="00000000" w:rsidDel="00000000" w:rsidP="00000000" w:rsidRDefault="00000000" w:rsidRPr="00000000" w14:paraId="00000022">
            <w:pPr>
              <w:widowControl w:val="0"/>
              <w:spacing w:after="40" w:line="216" w:lineRule="auto"/>
              <w:rPr>
                <w:rFonts w:ascii="Noto Sans" w:cs="Noto Sans" w:eastAsia="Noto Sans" w:hAnsi="Noto Sans"/>
                <w:b w:val="1"/>
                <w:color w:val="3d6aae"/>
                <w:sz w:val="16"/>
                <w:szCs w:val="16"/>
              </w:rPr>
            </w:pPr>
            <w:r w:rsidDel="00000000" w:rsidR="00000000" w:rsidRPr="00000000">
              <w:rPr>
                <w:rFonts w:ascii="Noto Sans" w:cs="Noto Sans" w:eastAsia="Noto Sans" w:hAnsi="Noto Sans"/>
                <w:b w:val="1"/>
                <w:color w:val="3d6aae"/>
                <w:sz w:val="16"/>
                <w:szCs w:val="16"/>
                <w:rtl w:val="0"/>
              </w:rPr>
              <w:t xml:space="preserve">STAFF EXCLUSION</w:t>
            </w:r>
          </w:p>
          <w:p w:rsidR="00000000" w:rsidDel="00000000" w:rsidP="00000000" w:rsidRDefault="00000000" w:rsidRPr="00000000" w14:paraId="00000023">
            <w:pPr>
              <w:widowControl w:val="0"/>
              <w:numPr>
                <w:ilvl w:val="0"/>
                <w:numId w:val="1"/>
              </w:numPr>
              <w:spacing w:line="276" w:lineRule="auto"/>
              <w:ind w:left="270" w:right="148.42519685039406"/>
              <w:rPr>
                <w:rFonts w:ascii="Noto Sans" w:cs="Noto Sans" w:eastAsia="Noto Sans" w:hAnsi="Noto Sans"/>
                <w:sz w:val="15"/>
                <w:szCs w:val="15"/>
              </w:rPr>
            </w:pPr>
            <w:r w:rsidDel="00000000" w:rsidR="00000000" w:rsidRPr="00000000">
              <w:rPr>
                <w:rFonts w:ascii="Noto Sans" w:cs="Noto Sans" w:eastAsia="Noto Sans" w:hAnsi="Noto Sans"/>
                <w:color w:val="373737"/>
                <w:sz w:val="15"/>
                <w:szCs w:val="15"/>
                <w:rtl w:val="0"/>
              </w:rPr>
              <w:t xml:space="preserve">Staff are excluded from counting just by sewing, ironing or clipping the Staff Exclusion Tag on the shirt with no infrared or any emission involved.</w:t>
            </w:r>
          </w:p>
          <w:p w:rsidR="00000000" w:rsidDel="00000000" w:rsidP="00000000" w:rsidRDefault="00000000" w:rsidRPr="00000000" w14:paraId="00000024">
            <w:pPr>
              <w:widowControl w:val="0"/>
              <w:spacing w:line="276" w:lineRule="auto"/>
              <w:ind w:right="148.42519685039406"/>
              <w:rPr>
                <w:rFonts w:ascii="Noto Sans" w:cs="Noto Sans" w:eastAsia="Noto Sans" w:hAnsi="Noto Sans"/>
                <w:color w:val="373737"/>
                <w:sz w:val="15"/>
                <w:szCs w:val="15"/>
              </w:rPr>
            </w:pPr>
            <w:r w:rsidDel="00000000" w:rsidR="00000000" w:rsidRPr="00000000">
              <w:rPr>
                <w:rtl w:val="0"/>
              </w:rPr>
            </w:r>
          </w:p>
          <w:p w:rsidR="00000000" w:rsidDel="00000000" w:rsidP="00000000" w:rsidRDefault="00000000" w:rsidRPr="00000000" w14:paraId="00000025">
            <w:pPr>
              <w:widowControl w:val="0"/>
              <w:spacing w:after="40" w:line="216" w:lineRule="auto"/>
              <w:rPr>
                <w:rFonts w:ascii="Noto Sans" w:cs="Noto Sans" w:eastAsia="Noto Sans" w:hAnsi="Noto Sans"/>
                <w:b w:val="1"/>
                <w:color w:val="3d6aae"/>
                <w:sz w:val="16"/>
                <w:szCs w:val="16"/>
              </w:rPr>
            </w:pPr>
            <w:r w:rsidDel="00000000" w:rsidR="00000000" w:rsidRPr="00000000">
              <w:rPr>
                <w:rFonts w:ascii="Noto Sans" w:cs="Noto Sans" w:eastAsia="Noto Sans" w:hAnsi="Noto Sans"/>
                <w:b w:val="1"/>
                <w:color w:val="3d6aae"/>
                <w:sz w:val="16"/>
                <w:szCs w:val="16"/>
                <w:rtl w:val="0"/>
              </w:rPr>
              <w:t xml:space="preserve">OPTIMISED FOR ALL ENVIRONMENTS</w:t>
            </w:r>
          </w:p>
          <w:p w:rsidR="00000000" w:rsidDel="00000000" w:rsidP="00000000" w:rsidRDefault="00000000" w:rsidRPr="00000000" w14:paraId="00000026">
            <w:pPr>
              <w:widowControl w:val="0"/>
              <w:numPr>
                <w:ilvl w:val="0"/>
                <w:numId w:val="1"/>
              </w:numPr>
              <w:spacing w:line="276" w:lineRule="auto"/>
              <w:ind w:left="270" w:right="148.42519685039406"/>
              <w:rPr>
                <w:rFonts w:ascii="Noto Sans" w:cs="Noto Sans" w:eastAsia="Noto Sans" w:hAnsi="Noto Sans"/>
                <w:sz w:val="15"/>
                <w:szCs w:val="15"/>
              </w:rPr>
            </w:pPr>
            <w:r w:rsidDel="00000000" w:rsidR="00000000" w:rsidRPr="00000000">
              <w:rPr>
                <w:rFonts w:ascii="Noto Sans" w:cs="Noto Sans" w:eastAsia="Noto Sans" w:hAnsi="Noto Sans"/>
                <w:color w:val="373737"/>
                <w:sz w:val="15"/>
                <w:szCs w:val="15"/>
                <w:rtl w:val="0"/>
              </w:rPr>
              <w:t xml:space="preserve">One lens fits all heights, caters for different types of stores with varying ceiling heights, as low as 2.1m to 4.5m. </w:t>
            </w:r>
          </w:p>
          <w:p w:rsidR="00000000" w:rsidDel="00000000" w:rsidP="00000000" w:rsidRDefault="00000000" w:rsidRPr="00000000" w14:paraId="00000027">
            <w:pPr>
              <w:widowControl w:val="0"/>
              <w:numPr>
                <w:ilvl w:val="0"/>
                <w:numId w:val="1"/>
              </w:numPr>
              <w:spacing w:line="276" w:lineRule="auto"/>
              <w:ind w:left="270" w:right="148.42519685039406"/>
              <w:rPr>
                <w:rFonts w:ascii="Noto Sans" w:cs="Noto Sans" w:eastAsia="Noto Sans" w:hAnsi="Noto Sans"/>
                <w:sz w:val="15"/>
                <w:szCs w:val="15"/>
              </w:rPr>
            </w:pPr>
            <w:r w:rsidDel="00000000" w:rsidR="00000000" w:rsidRPr="00000000">
              <w:rPr>
                <w:rFonts w:ascii="Noto Sans" w:cs="Noto Sans" w:eastAsia="Noto Sans" w:hAnsi="Noto Sans"/>
                <w:color w:val="373737"/>
                <w:sz w:val="15"/>
                <w:szCs w:val="15"/>
                <w:rtl w:val="0"/>
              </w:rPr>
              <w:t xml:space="preserve">Widest Coverage. Equipped with 160 degree dual fisheye lens, reduce the total number of counters required. </w:t>
            </w:r>
          </w:p>
          <w:p w:rsidR="00000000" w:rsidDel="00000000" w:rsidP="00000000" w:rsidRDefault="00000000" w:rsidRPr="00000000" w14:paraId="00000028">
            <w:pPr>
              <w:widowControl w:val="0"/>
              <w:numPr>
                <w:ilvl w:val="0"/>
                <w:numId w:val="1"/>
              </w:numPr>
              <w:spacing w:line="276" w:lineRule="auto"/>
              <w:ind w:left="270" w:right="148.42519685039406"/>
              <w:rPr>
                <w:rFonts w:ascii="Noto Sans" w:cs="Noto Sans" w:eastAsia="Noto Sans" w:hAnsi="Noto Sans"/>
                <w:sz w:val="15"/>
                <w:szCs w:val="15"/>
              </w:rPr>
            </w:pPr>
            <w:r w:rsidDel="00000000" w:rsidR="00000000" w:rsidRPr="00000000">
              <w:rPr>
                <w:rFonts w:ascii="Noto Sans" w:cs="Noto Sans" w:eastAsia="Noto Sans" w:hAnsi="Noto Sans"/>
                <w:color w:val="373737"/>
                <w:sz w:val="15"/>
                <w:szCs w:val="15"/>
                <w:rtl w:val="0"/>
              </w:rPr>
              <w:t xml:space="preserve">Superior Heat Dissipation. Enclosed in an aluminium unibody casing, prolong the lifespan of electronic components. </w:t>
            </w:r>
          </w:p>
          <w:p w:rsidR="00000000" w:rsidDel="00000000" w:rsidP="00000000" w:rsidRDefault="00000000" w:rsidRPr="00000000" w14:paraId="00000029">
            <w:pPr>
              <w:widowControl w:val="0"/>
              <w:numPr>
                <w:ilvl w:val="0"/>
                <w:numId w:val="1"/>
              </w:numPr>
              <w:spacing w:line="276" w:lineRule="auto"/>
              <w:ind w:left="270" w:right="148.42519685039406"/>
              <w:rPr>
                <w:rFonts w:ascii="Noto Sans" w:cs="Noto Sans" w:eastAsia="Noto Sans" w:hAnsi="Noto Sans"/>
                <w:sz w:val="15"/>
                <w:szCs w:val="15"/>
              </w:rPr>
            </w:pPr>
            <w:r w:rsidDel="00000000" w:rsidR="00000000" w:rsidRPr="00000000">
              <w:rPr>
                <w:rFonts w:ascii="Noto Sans" w:cs="Noto Sans" w:eastAsia="Noto Sans" w:hAnsi="Noto Sans"/>
                <w:color w:val="373737"/>
                <w:sz w:val="15"/>
                <w:szCs w:val="15"/>
                <w:rtl w:val="0"/>
              </w:rPr>
              <w:t xml:space="preserve">Low-light/ Night Mode Counting with External Infrared Light </w:t>
            </w:r>
          </w:p>
          <w:p w:rsidR="00000000" w:rsidDel="00000000" w:rsidP="00000000" w:rsidRDefault="00000000" w:rsidRPr="00000000" w14:paraId="0000002A">
            <w:pPr>
              <w:widowControl w:val="0"/>
              <w:numPr>
                <w:ilvl w:val="0"/>
                <w:numId w:val="1"/>
              </w:numPr>
              <w:spacing w:line="276" w:lineRule="auto"/>
              <w:ind w:left="270" w:right="148.42519685039406"/>
              <w:rPr>
                <w:rFonts w:ascii="Noto Sans" w:cs="Noto Sans" w:eastAsia="Noto Sans" w:hAnsi="Noto Sans"/>
                <w:sz w:val="15"/>
                <w:szCs w:val="15"/>
              </w:rPr>
            </w:pPr>
            <w:r w:rsidDel="00000000" w:rsidR="00000000" w:rsidRPr="00000000">
              <w:rPr>
                <w:rFonts w:ascii="Noto Sans" w:cs="Noto Sans" w:eastAsia="Noto Sans" w:hAnsi="Noto Sans"/>
                <w:color w:val="373737"/>
                <w:sz w:val="15"/>
                <w:szCs w:val="15"/>
                <w:rtl w:val="0"/>
              </w:rPr>
              <w:t xml:space="preserve">Water Leakage-Proof. Enclosed in splash proof casing to reduce the counter failure rate due to the common issues like water leakage on the ceiling.</w:t>
            </w:r>
          </w:p>
          <w:p w:rsidR="00000000" w:rsidDel="00000000" w:rsidP="00000000" w:rsidRDefault="00000000" w:rsidRPr="00000000" w14:paraId="0000002B">
            <w:pPr>
              <w:widowControl w:val="0"/>
              <w:spacing w:line="276" w:lineRule="auto"/>
              <w:ind w:right="148.42519685039406"/>
              <w:rPr>
                <w:rFonts w:ascii="Noto Sans" w:cs="Noto Sans" w:eastAsia="Noto Sans" w:hAnsi="Noto Sans"/>
                <w:color w:val="373737"/>
                <w:sz w:val="15"/>
                <w:szCs w:val="15"/>
              </w:rPr>
            </w:pPr>
            <w:r w:rsidDel="00000000" w:rsidR="00000000" w:rsidRPr="00000000">
              <w:rPr>
                <w:rtl w:val="0"/>
              </w:rPr>
            </w:r>
          </w:p>
          <w:p w:rsidR="00000000" w:rsidDel="00000000" w:rsidP="00000000" w:rsidRDefault="00000000" w:rsidRPr="00000000" w14:paraId="0000002C">
            <w:pPr>
              <w:widowControl w:val="0"/>
              <w:spacing w:after="40" w:line="216" w:lineRule="auto"/>
              <w:rPr>
                <w:rFonts w:ascii="Noto Sans" w:cs="Noto Sans" w:eastAsia="Noto Sans" w:hAnsi="Noto Sans"/>
                <w:b w:val="1"/>
                <w:color w:val="3d6aae"/>
                <w:sz w:val="16"/>
                <w:szCs w:val="16"/>
              </w:rPr>
            </w:pPr>
            <w:r w:rsidDel="00000000" w:rsidR="00000000" w:rsidRPr="00000000">
              <w:rPr>
                <w:rFonts w:ascii="Noto Sans" w:cs="Noto Sans" w:eastAsia="Noto Sans" w:hAnsi="Noto Sans"/>
                <w:b w:val="1"/>
                <w:color w:val="3d6aae"/>
                <w:sz w:val="16"/>
                <w:szCs w:val="16"/>
                <w:rtl w:val="0"/>
              </w:rPr>
              <w:t xml:space="preserve">EASY TO INSTALL AND SET UP</w:t>
            </w:r>
          </w:p>
          <w:p w:rsidR="00000000" w:rsidDel="00000000" w:rsidP="00000000" w:rsidRDefault="00000000" w:rsidRPr="00000000" w14:paraId="0000002D">
            <w:pPr>
              <w:widowControl w:val="0"/>
              <w:numPr>
                <w:ilvl w:val="0"/>
                <w:numId w:val="1"/>
              </w:numPr>
              <w:spacing w:line="276" w:lineRule="auto"/>
              <w:ind w:left="270" w:right="148.42519685039406"/>
              <w:rPr>
                <w:rFonts w:ascii="Noto Sans" w:cs="Noto Sans" w:eastAsia="Noto Sans" w:hAnsi="Noto Sans"/>
                <w:sz w:val="15"/>
                <w:szCs w:val="15"/>
              </w:rPr>
            </w:pPr>
            <w:r w:rsidDel="00000000" w:rsidR="00000000" w:rsidRPr="00000000">
              <w:rPr>
                <w:rFonts w:ascii="Noto Sans" w:cs="Noto Sans" w:eastAsia="Noto Sans" w:hAnsi="Noto Sans"/>
                <w:color w:val="373737"/>
                <w:sz w:val="15"/>
                <w:szCs w:val="15"/>
                <w:rtl w:val="0"/>
              </w:rPr>
              <w:t xml:space="preserve">More Compact Form Factor </w:t>
            </w:r>
          </w:p>
          <w:p w:rsidR="00000000" w:rsidDel="00000000" w:rsidP="00000000" w:rsidRDefault="00000000" w:rsidRPr="00000000" w14:paraId="0000002E">
            <w:pPr>
              <w:widowControl w:val="0"/>
              <w:numPr>
                <w:ilvl w:val="0"/>
                <w:numId w:val="1"/>
              </w:numPr>
              <w:spacing w:line="276" w:lineRule="auto"/>
              <w:ind w:left="270" w:right="148.42519685039406"/>
              <w:rPr>
                <w:rFonts w:ascii="Noto Sans" w:cs="Noto Sans" w:eastAsia="Noto Sans" w:hAnsi="Noto Sans"/>
                <w:sz w:val="15"/>
                <w:szCs w:val="15"/>
              </w:rPr>
            </w:pPr>
            <w:r w:rsidDel="00000000" w:rsidR="00000000" w:rsidRPr="00000000">
              <w:rPr>
                <w:rFonts w:ascii="Noto Sans" w:cs="Noto Sans" w:eastAsia="Noto Sans" w:hAnsi="Noto Sans"/>
                <w:color w:val="373737"/>
                <w:sz w:val="15"/>
                <w:szCs w:val="15"/>
                <w:rtl w:val="0"/>
              </w:rPr>
              <w:t xml:space="preserve">1-year Manufacturer Warranty </w:t>
            </w:r>
          </w:p>
          <w:p w:rsidR="00000000" w:rsidDel="00000000" w:rsidP="00000000" w:rsidRDefault="00000000" w:rsidRPr="00000000" w14:paraId="0000002F">
            <w:pPr>
              <w:widowControl w:val="0"/>
              <w:numPr>
                <w:ilvl w:val="0"/>
                <w:numId w:val="1"/>
              </w:numPr>
              <w:spacing w:line="276" w:lineRule="auto"/>
              <w:ind w:left="270" w:right="148.42519685039406"/>
              <w:rPr>
                <w:rFonts w:ascii="Noto Sans" w:cs="Noto Sans" w:eastAsia="Noto Sans" w:hAnsi="Noto Sans"/>
                <w:sz w:val="15"/>
                <w:szCs w:val="15"/>
              </w:rPr>
            </w:pPr>
            <w:r w:rsidDel="00000000" w:rsidR="00000000" w:rsidRPr="00000000">
              <w:rPr>
                <w:rFonts w:ascii="Noto Sans" w:cs="Noto Sans" w:eastAsia="Noto Sans" w:hAnsi="Noto Sans"/>
                <w:color w:val="373737"/>
                <w:sz w:val="15"/>
                <w:szCs w:val="15"/>
                <w:rtl w:val="0"/>
              </w:rPr>
              <w:t xml:space="preserve">GPIO Functionality. Integrate occupancy counting with all entrances and exits.</w:t>
            </w:r>
          </w:p>
          <w:p w:rsidR="00000000" w:rsidDel="00000000" w:rsidP="00000000" w:rsidRDefault="00000000" w:rsidRPr="00000000" w14:paraId="00000030">
            <w:pPr>
              <w:widowControl w:val="0"/>
              <w:spacing w:line="276" w:lineRule="auto"/>
              <w:ind w:right="148.42519685039406"/>
              <w:rPr>
                <w:rFonts w:ascii="Noto Sans" w:cs="Noto Sans" w:eastAsia="Noto Sans" w:hAnsi="Noto Sans"/>
                <w:color w:val="373737"/>
                <w:sz w:val="15"/>
                <w:szCs w:val="15"/>
              </w:rPr>
            </w:pPr>
            <w:r w:rsidDel="00000000" w:rsidR="00000000" w:rsidRPr="00000000">
              <w:rPr>
                <w:rtl w:val="0"/>
              </w:rPr>
            </w:r>
          </w:p>
          <w:p w:rsidR="00000000" w:rsidDel="00000000" w:rsidP="00000000" w:rsidRDefault="00000000" w:rsidRPr="00000000" w14:paraId="00000031">
            <w:pPr>
              <w:widowControl w:val="0"/>
              <w:spacing w:line="276" w:lineRule="auto"/>
              <w:ind w:right="148.42519685039406"/>
              <w:rPr>
                <w:rFonts w:ascii="Noto Sans" w:cs="Noto Sans" w:eastAsia="Noto Sans" w:hAnsi="Noto Sans"/>
                <w:color w:val="373737"/>
                <w:sz w:val="15"/>
                <w:szCs w:val="15"/>
              </w:rPr>
            </w:pPr>
            <w:r w:rsidDel="00000000" w:rsidR="00000000" w:rsidRPr="00000000">
              <w:rPr>
                <w:rtl w:val="0"/>
              </w:rPr>
            </w:r>
          </w:p>
          <w:p w:rsidR="00000000" w:rsidDel="00000000" w:rsidP="00000000" w:rsidRDefault="00000000" w:rsidRPr="00000000" w14:paraId="00000032">
            <w:pPr>
              <w:widowControl w:val="0"/>
              <w:spacing w:line="276" w:lineRule="auto"/>
              <w:ind w:right="148.42519685039406"/>
              <w:rPr>
                <w:rFonts w:ascii="Noto Sans" w:cs="Noto Sans" w:eastAsia="Noto Sans" w:hAnsi="Noto Sans"/>
                <w:color w:val="373737"/>
                <w:sz w:val="15"/>
                <w:szCs w:val="15"/>
              </w:rPr>
            </w:pPr>
            <w:r w:rsidDel="00000000" w:rsidR="00000000" w:rsidRPr="00000000">
              <w:rPr>
                <w:rtl w:val="0"/>
              </w:rPr>
            </w:r>
          </w:p>
          <w:p w:rsidR="00000000" w:rsidDel="00000000" w:rsidP="00000000" w:rsidRDefault="00000000" w:rsidRPr="00000000" w14:paraId="00000033">
            <w:pPr>
              <w:widowControl w:val="0"/>
              <w:spacing w:line="276" w:lineRule="auto"/>
              <w:ind w:right="148.42519685039406"/>
              <w:rPr>
                <w:rFonts w:ascii="Noto Sans" w:cs="Noto Sans" w:eastAsia="Noto Sans" w:hAnsi="Noto Sans"/>
                <w:color w:val="373737"/>
                <w:sz w:val="15"/>
                <w:szCs w:val="15"/>
              </w:rPr>
            </w:pPr>
            <w:r w:rsidDel="00000000" w:rsidR="00000000" w:rsidRPr="00000000">
              <w:rPr>
                <w:rtl w:val="0"/>
              </w:rPr>
            </w:r>
          </w:p>
        </w:tc>
        <w:tc>
          <w:tcPr>
            <w:vMerge w:val="restart"/>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34">
            <w:pPr>
              <w:widowControl w:val="0"/>
              <w:spacing w:after="200" w:lineRule="auto"/>
              <w:ind w:right="23.976377952757275"/>
              <w:rPr>
                <w:rFonts w:ascii="Noto Sans" w:cs="Noto Sans" w:eastAsia="Noto Sans" w:hAnsi="Noto Sans"/>
                <w:b w:val="1"/>
                <w:color w:val="373737"/>
                <w:sz w:val="16"/>
                <w:szCs w:val="16"/>
              </w:rPr>
            </w:pPr>
            <w:r w:rsidDel="00000000" w:rsidR="00000000" w:rsidRPr="00000000">
              <w:rPr>
                <w:rtl w:val="0"/>
              </w:rPr>
            </w:r>
          </w:p>
          <w:p w:rsidR="00000000" w:rsidDel="00000000" w:rsidP="00000000" w:rsidRDefault="00000000" w:rsidRPr="00000000" w14:paraId="00000035">
            <w:pPr>
              <w:widowControl w:val="0"/>
              <w:ind w:right="23.976377952757275"/>
              <w:rPr>
                <w:rFonts w:ascii="Noto Sans" w:cs="Noto Sans" w:eastAsia="Noto Sans" w:hAnsi="Noto Sans"/>
                <w:b w:val="1"/>
                <w:color w:val="373737"/>
                <w:sz w:val="16"/>
                <w:szCs w:val="16"/>
              </w:rPr>
            </w:pPr>
            <w:r w:rsidDel="00000000" w:rsidR="00000000" w:rsidRPr="00000000">
              <w:rPr>
                <w:rtl w:val="0"/>
              </w:rPr>
            </w:r>
          </w:p>
          <w:p w:rsidR="00000000" w:rsidDel="00000000" w:rsidP="00000000" w:rsidRDefault="00000000" w:rsidRPr="00000000" w14:paraId="00000036">
            <w:pPr>
              <w:widowControl w:val="0"/>
              <w:spacing w:line="240" w:lineRule="auto"/>
              <w:rPr>
                <w:rFonts w:ascii="Noto Sans" w:cs="Noto Sans" w:eastAsia="Noto Sans" w:hAnsi="Noto Sans"/>
                <w:b w:val="1"/>
                <w:color w:val="373737"/>
                <w:sz w:val="24"/>
                <w:szCs w:val="24"/>
              </w:rPr>
            </w:pPr>
            <w:r w:rsidDel="00000000" w:rsidR="00000000" w:rsidRPr="00000000">
              <w:rPr>
                <w:rtl w:val="0"/>
              </w:rPr>
            </w:r>
          </w:p>
          <w:p w:rsidR="00000000" w:rsidDel="00000000" w:rsidP="00000000" w:rsidRDefault="00000000" w:rsidRPr="00000000" w14:paraId="00000037">
            <w:pPr>
              <w:widowControl w:val="0"/>
              <w:spacing w:line="240" w:lineRule="auto"/>
              <w:rPr>
                <w:rFonts w:ascii="Noto Sans" w:cs="Noto Sans" w:eastAsia="Noto Sans" w:hAnsi="Noto Sans"/>
                <w:b w:val="1"/>
                <w:color w:val="373737"/>
                <w:sz w:val="24"/>
                <w:szCs w:val="24"/>
              </w:rPr>
            </w:pPr>
            <w:r w:rsidDel="00000000" w:rsidR="00000000" w:rsidRPr="00000000">
              <w:rPr>
                <w:rtl w:val="0"/>
              </w:rPr>
            </w:r>
          </w:p>
          <w:p w:rsidR="00000000" w:rsidDel="00000000" w:rsidP="00000000" w:rsidRDefault="00000000" w:rsidRPr="00000000" w14:paraId="00000038">
            <w:pPr>
              <w:widowControl w:val="0"/>
              <w:spacing w:line="240" w:lineRule="auto"/>
              <w:rPr>
                <w:rFonts w:ascii="Noto Sans" w:cs="Noto Sans" w:eastAsia="Noto Sans" w:hAnsi="Noto Sans"/>
                <w:b w:val="1"/>
                <w:color w:val="373737"/>
                <w:sz w:val="24"/>
                <w:szCs w:val="24"/>
              </w:rPr>
            </w:pPr>
            <w:r w:rsidDel="00000000" w:rsidR="00000000" w:rsidRPr="00000000">
              <w:rPr>
                <w:rtl w:val="0"/>
              </w:rPr>
            </w:r>
          </w:p>
        </w:tc>
        <w:tc>
          <w:tcPr>
            <w:tcBorders>
              <w:top w:color="000000" w:space="0" w:sz="0" w:val="nil"/>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9">
            <w:pPr>
              <w:widowControl w:val="0"/>
              <w:spacing w:after="40" w:line="240" w:lineRule="auto"/>
              <w:ind w:right="23.976377952757275"/>
              <w:jc w:val="both"/>
              <w:rPr>
                <w:rFonts w:ascii="Noto Sans" w:cs="Noto Sans" w:eastAsia="Noto Sans" w:hAnsi="Noto Sans"/>
                <w:color w:val="323232"/>
                <w:sz w:val="15"/>
                <w:szCs w:val="15"/>
              </w:rPr>
            </w:pPr>
            <w:r w:rsidDel="00000000" w:rsidR="00000000" w:rsidRPr="00000000">
              <w:rPr>
                <w:rFonts w:ascii="Noto Sans" w:cs="Noto Sans" w:eastAsia="Noto Sans" w:hAnsi="Noto Sans"/>
                <w:b w:val="1"/>
                <w:color w:val="3d6aae"/>
                <w:sz w:val="16"/>
                <w:szCs w:val="16"/>
                <w:rtl w:val="0"/>
              </w:rPr>
              <w:t xml:space="preserve">TECHNICAL DATA</w:t>
            </w:r>
            <w:r w:rsidDel="00000000" w:rsidR="00000000" w:rsidRPr="00000000">
              <w:rPr>
                <w:rtl w:val="0"/>
              </w:rPr>
            </w:r>
          </w:p>
        </w:tc>
        <w:tc>
          <w:tcPr>
            <w:tcBorders>
              <w:top w:color="000000" w:space="0" w:sz="0" w:val="nil"/>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A">
            <w:pPr>
              <w:widowControl w:val="0"/>
              <w:spacing w:after="0" w:before="0" w:line="240" w:lineRule="auto"/>
              <w:ind w:left="0" w:right="23.976377952757275" w:firstLine="0"/>
              <w:rPr>
                <w:rFonts w:ascii="Noto Sans" w:cs="Noto Sans" w:eastAsia="Noto Sans" w:hAnsi="Noto Sans"/>
                <w:color w:val="666666"/>
                <w:sz w:val="15"/>
                <w:szCs w:val="15"/>
              </w:rPr>
            </w:pPr>
            <w:r w:rsidDel="00000000" w:rsidR="00000000" w:rsidRPr="00000000">
              <w:rPr>
                <w:rtl w:val="0"/>
              </w:rPr>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D">
            <w:pPr>
              <w:widowControl w:val="0"/>
              <w:spacing w:after="0" w:before="0" w:line="240" w:lineRule="auto"/>
              <w:ind w:left="0" w:right="23.976377952757275" w:firstLine="0"/>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Device Dimension (mm)</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E">
            <w:pPr>
              <w:widowControl w:val="0"/>
              <w:spacing w:after="0" w:before="0" w:line="240" w:lineRule="auto"/>
              <w:ind w:left="0" w:right="23.976377952757275" w:firstLine="0"/>
              <w:rPr>
                <w:rFonts w:ascii="Noto Sans" w:cs="Noto Sans" w:eastAsia="Noto Sans" w:hAnsi="Noto Sans"/>
                <w:b w:val="1"/>
                <w:color w:val="666666"/>
                <w:sz w:val="16"/>
                <w:szCs w:val="16"/>
                <w:shd w:fill="c9daf8" w:val="clear"/>
              </w:rPr>
            </w:pPr>
            <w:r w:rsidDel="00000000" w:rsidR="00000000" w:rsidRPr="00000000">
              <w:rPr>
                <w:rFonts w:ascii="Noto Sans" w:cs="Noto Sans" w:eastAsia="Noto Sans" w:hAnsi="Noto Sans"/>
                <w:color w:val="666666"/>
                <w:sz w:val="15"/>
                <w:szCs w:val="15"/>
                <w:shd w:fill="c9daf8" w:val="clear"/>
                <w:rtl w:val="0"/>
              </w:rPr>
              <w:t xml:space="preserve">154 (W) x 59 (D) x 40 (H)</w:t>
            </w:r>
            <w:r w:rsidDel="00000000" w:rsidR="00000000" w:rsidRPr="00000000">
              <w:rPr>
                <w:rtl w:val="0"/>
              </w:rPr>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1">
            <w:pPr>
              <w:widowControl w:val="0"/>
              <w:spacing w:after="0" w:line="240" w:lineRule="auto"/>
              <w:ind w:right="23.976377952757275"/>
              <w:rPr>
                <w:rFonts w:ascii="Noto Sans" w:cs="Noto Sans" w:eastAsia="Noto Sans" w:hAnsi="Noto Sans"/>
                <w:b w:val="1"/>
                <w:color w:val="373737"/>
                <w:sz w:val="16"/>
                <w:szCs w:val="16"/>
              </w:rPr>
            </w:pPr>
            <w:r w:rsidDel="00000000" w:rsidR="00000000" w:rsidRPr="00000000">
              <w:rPr>
                <w:rFonts w:ascii="Noto Sans" w:cs="Noto Sans" w:eastAsia="Noto Sans" w:hAnsi="Noto Sans"/>
                <w:color w:val="323232"/>
                <w:sz w:val="15"/>
                <w:szCs w:val="15"/>
                <w:rtl w:val="0"/>
              </w:rPr>
              <w:t xml:space="preserve">Packing Dimension (mm)</w:t>
            </w: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2">
            <w:pPr>
              <w:widowControl w:val="0"/>
              <w:spacing w:after="0" w:before="0" w:line="240" w:lineRule="auto"/>
              <w:ind w:left="0" w:right="23.976377952757275" w:firstLine="0"/>
              <w:rPr>
                <w:rFonts w:ascii="Noto Sans" w:cs="Noto Sans" w:eastAsia="Noto Sans" w:hAnsi="Noto Sans"/>
                <w:b w:val="1"/>
                <w:color w:val="666666"/>
                <w:sz w:val="16"/>
                <w:szCs w:val="16"/>
              </w:rPr>
            </w:pPr>
            <w:r w:rsidDel="00000000" w:rsidR="00000000" w:rsidRPr="00000000">
              <w:rPr>
                <w:rFonts w:ascii="Noto Sans" w:cs="Noto Sans" w:eastAsia="Noto Sans" w:hAnsi="Noto Sans"/>
                <w:color w:val="666666"/>
                <w:sz w:val="15"/>
                <w:szCs w:val="15"/>
                <w:rtl w:val="0"/>
              </w:rPr>
              <w:t xml:space="preserve">200 (W) x 170 (D) x 50(H)</w:t>
            </w:r>
            <w:r w:rsidDel="00000000" w:rsidR="00000000" w:rsidRPr="00000000">
              <w:rPr>
                <w:rtl w:val="0"/>
              </w:rPr>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5">
            <w:pPr>
              <w:widowControl w:val="0"/>
              <w:spacing w:after="0" w:line="240" w:lineRule="auto"/>
              <w:ind w:right="23.976377952757275"/>
              <w:rPr>
                <w:rFonts w:ascii="Noto Sans" w:cs="Noto Sans" w:eastAsia="Noto Sans" w:hAnsi="Noto Sans"/>
                <w:b w:val="1"/>
                <w:color w:val="373737"/>
                <w:sz w:val="16"/>
                <w:szCs w:val="16"/>
              </w:rPr>
            </w:pPr>
            <w:r w:rsidDel="00000000" w:rsidR="00000000" w:rsidRPr="00000000">
              <w:rPr>
                <w:rFonts w:ascii="Noto Sans" w:cs="Noto Sans" w:eastAsia="Noto Sans" w:hAnsi="Noto Sans"/>
                <w:color w:val="323232"/>
                <w:sz w:val="15"/>
                <w:szCs w:val="15"/>
                <w:rtl w:val="0"/>
              </w:rPr>
              <w:t xml:space="preserve">Weight </w:t>
            </w: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6">
            <w:pPr>
              <w:widowControl w:val="0"/>
              <w:spacing w:line="240" w:lineRule="auto"/>
              <w:ind w:right="23.976377952757275"/>
              <w:rPr>
                <w:rFonts w:ascii="Noto Sans" w:cs="Noto Sans" w:eastAsia="Noto Sans" w:hAnsi="Noto Sans"/>
                <w:b w:val="1"/>
                <w:color w:val="666666"/>
                <w:sz w:val="16"/>
                <w:szCs w:val="16"/>
              </w:rPr>
            </w:pPr>
            <w:r w:rsidDel="00000000" w:rsidR="00000000" w:rsidRPr="00000000">
              <w:rPr>
                <w:rFonts w:ascii="Noto Sans" w:cs="Noto Sans" w:eastAsia="Noto Sans" w:hAnsi="Noto Sans"/>
                <w:color w:val="323232"/>
                <w:sz w:val="15"/>
                <w:szCs w:val="15"/>
                <w:rtl w:val="0"/>
              </w:rPr>
              <w:t xml:space="preserve">Device:</w:t>
            </w:r>
            <w:r w:rsidDel="00000000" w:rsidR="00000000" w:rsidRPr="00000000">
              <w:rPr>
                <w:rFonts w:ascii="Noto Sans" w:cs="Noto Sans" w:eastAsia="Noto Sans" w:hAnsi="Noto Sans"/>
                <w:color w:val="666666"/>
                <w:sz w:val="15"/>
                <w:szCs w:val="15"/>
                <w:rtl w:val="0"/>
              </w:rPr>
              <w:t xml:space="preserve"> 0.4 kg   </w:t>
            </w:r>
            <w:r w:rsidDel="00000000" w:rsidR="00000000" w:rsidRPr="00000000">
              <w:rPr>
                <w:rFonts w:ascii="Noto Sans" w:cs="Noto Sans" w:eastAsia="Noto Sans" w:hAnsi="Noto Sans"/>
                <w:color w:val="323232"/>
                <w:sz w:val="15"/>
                <w:szCs w:val="15"/>
                <w:rtl w:val="0"/>
              </w:rPr>
              <w:t xml:space="preserve">Packing: </w:t>
            </w:r>
            <w:r w:rsidDel="00000000" w:rsidR="00000000" w:rsidRPr="00000000">
              <w:rPr>
                <w:rFonts w:ascii="Noto Sans" w:cs="Noto Sans" w:eastAsia="Noto Sans" w:hAnsi="Noto Sans"/>
                <w:color w:val="666666"/>
                <w:sz w:val="15"/>
                <w:szCs w:val="15"/>
                <w:rtl w:val="0"/>
              </w:rPr>
              <w:t xml:space="preserve">0.86 kg </w:t>
            </w:r>
            <w:r w:rsidDel="00000000" w:rsidR="00000000" w:rsidRPr="00000000">
              <w:rPr>
                <w:rtl w:val="0"/>
              </w:rPr>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9">
            <w:pPr>
              <w:widowControl w:val="0"/>
              <w:spacing w:after="0" w:line="240" w:lineRule="auto"/>
              <w:ind w:right="23.976377952757275"/>
              <w:rPr>
                <w:rFonts w:ascii="Noto Sans" w:cs="Noto Sans" w:eastAsia="Noto Sans" w:hAnsi="Noto Sans"/>
                <w:b w:val="1"/>
                <w:color w:val="373737"/>
                <w:sz w:val="16"/>
                <w:szCs w:val="16"/>
              </w:rPr>
            </w:pPr>
            <w:r w:rsidDel="00000000" w:rsidR="00000000" w:rsidRPr="00000000">
              <w:rPr>
                <w:rFonts w:ascii="Noto Sans" w:cs="Noto Sans" w:eastAsia="Noto Sans" w:hAnsi="Noto Sans"/>
                <w:color w:val="323232"/>
                <w:sz w:val="15"/>
                <w:szCs w:val="15"/>
                <w:rtl w:val="0"/>
              </w:rPr>
              <w:t xml:space="preserve">Camera</w:t>
            </w: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A">
            <w:pPr>
              <w:widowControl w:val="0"/>
              <w:spacing w:line="240" w:lineRule="auto"/>
              <w:ind w:right="23.976377952757275"/>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2x 5MP, 160°, 5MP omni-vision </w:t>
            </w:r>
          </w:p>
          <w:p w:rsidR="00000000" w:rsidDel="00000000" w:rsidP="00000000" w:rsidRDefault="00000000" w:rsidRPr="00000000" w14:paraId="0000004B">
            <w:pPr>
              <w:widowControl w:val="0"/>
              <w:spacing w:line="240" w:lineRule="auto"/>
              <w:ind w:right="23.976377952757275"/>
              <w:rPr>
                <w:rFonts w:ascii="Noto Sans" w:cs="Noto Sans" w:eastAsia="Noto Sans" w:hAnsi="Noto Sans"/>
                <w:b w:val="1"/>
                <w:color w:val="666666"/>
                <w:sz w:val="16"/>
                <w:szCs w:val="16"/>
              </w:rPr>
            </w:pPr>
            <w:r w:rsidDel="00000000" w:rsidR="00000000" w:rsidRPr="00000000">
              <w:rPr>
                <w:rFonts w:ascii="Noto Sans" w:cs="Noto Sans" w:eastAsia="Noto Sans" w:hAnsi="Noto Sans"/>
                <w:color w:val="666666"/>
                <w:sz w:val="15"/>
                <w:szCs w:val="15"/>
                <w:rtl w:val="0"/>
              </w:rPr>
              <w:t xml:space="preserve">5647 camera modules , RAM 1GB</w:t>
            </w:r>
            <w:r w:rsidDel="00000000" w:rsidR="00000000" w:rsidRPr="00000000">
              <w:rPr>
                <w:rtl w:val="0"/>
              </w:rPr>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E">
            <w:pPr>
              <w:widowControl w:val="0"/>
              <w:spacing w:after="0" w:line="240" w:lineRule="auto"/>
              <w:ind w:right="23.976377952757275"/>
              <w:rPr>
                <w:rFonts w:ascii="Noto Sans" w:cs="Noto Sans" w:eastAsia="Noto Sans" w:hAnsi="Noto Sans"/>
                <w:b w:val="1"/>
                <w:color w:val="373737"/>
                <w:sz w:val="16"/>
                <w:szCs w:val="16"/>
              </w:rPr>
            </w:pPr>
            <w:r w:rsidDel="00000000" w:rsidR="00000000" w:rsidRPr="00000000">
              <w:rPr>
                <w:rFonts w:ascii="Noto Sans" w:cs="Noto Sans" w:eastAsia="Noto Sans" w:hAnsi="Noto Sans"/>
                <w:color w:val="323232"/>
                <w:sz w:val="15"/>
                <w:szCs w:val="15"/>
                <w:rtl w:val="0"/>
              </w:rPr>
              <w:t xml:space="preserve">Illumination</w:t>
            </w: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F">
            <w:pPr>
              <w:widowControl w:val="0"/>
              <w:spacing w:line="240" w:lineRule="auto"/>
              <w:ind w:right="23.976377952757275"/>
              <w:rPr>
                <w:rFonts w:ascii="Noto Sans" w:cs="Noto Sans" w:eastAsia="Noto Sans" w:hAnsi="Noto Sans"/>
                <w:b w:val="1"/>
                <w:color w:val="666666"/>
                <w:sz w:val="16"/>
                <w:szCs w:val="16"/>
              </w:rPr>
            </w:pPr>
            <w:r w:rsidDel="00000000" w:rsidR="00000000" w:rsidRPr="00000000">
              <w:rPr>
                <w:rFonts w:ascii="Noto Sans" w:cs="Noto Sans" w:eastAsia="Noto Sans" w:hAnsi="Noto Sans"/>
                <w:color w:val="666666"/>
                <w:sz w:val="15"/>
                <w:szCs w:val="15"/>
                <w:rtl w:val="0"/>
              </w:rPr>
              <w:t xml:space="preserve">Minimum 1 lux (with external Infrared light source)</w:t>
            </w:r>
            <w:r w:rsidDel="00000000" w:rsidR="00000000" w:rsidRPr="00000000">
              <w:rPr>
                <w:rtl w:val="0"/>
              </w:rPr>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2">
            <w:pPr>
              <w:widowControl w:val="0"/>
              <w:spacing w:after="0" w:line="240" w:lineRule="auto"/>
              <w:ind w:right="23.976377952757275"/>
              <w:rPr>
                <w:rFonts w:ascii="Noto Sans" w:cs="Noto Sans" w:eastAsia="Noto Sans" w:hAnsi="Noto Sans"/>
                <w:b w:val="1"/>
                <w:color w:val="373737"/>
                <w:sz w:val="16"/>
                <w:szCs w:val="16"/>
              </w:rPr>
            </w:pPr>
            <w:r w:rsidDel="00000000" w:rsidR="00000000" w:rsidRPr="00000000">
              <w:rPr>
                <w:rFonts w:ascii="Noto Sans" w:cs="Noto Sans" w:eastAsia="Noto Sans" w:hAnsi="Noto Sans"/>
                <w:color w:val="323232"/>
                <w:sz w:val="15"/>
                <w:szCs w:val="15"/>
                <w:rtl w:val="0"/>
              </w:rPr>
              <w:t xml:space="preserve">Frame Rate</w:t>
            </w: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3">
            <w:pPr>
              <w:widowControl w:val="0"/>
              <w:spacing w:line="240" w:lineRule="auto"/>
              <w:ind w:right="23.976377952757275"/>
              <w:rPr>
                <w:rFonts w:ascii="Noto Sans" w:cs="Noto Sans" w:eastAsia="Noto Sans" w:hAnsi="Noto Sans"/>
                <w:b w:val="1"/>
                <w:color w:val="666666"/>
                <w:sz w:val="16"/>
                <w:szCs w:val="16"/>
              </w:rPr>
            </w:pPr>
            <w:r w:rsidDel="00000000" w:rsidR="00000000" w:rsidRPr="00000000">
              <w:rPr>
                <w:rFonts w:ascii="Noto Sans" w:cs="Noto Sans" w:eastAsia="Noto Sans" w:hAnsi="Noto Sans"/>
                <w:color w:val="666666"/>
                <w:sz w:val="15"/>
                <w:szCs w:val="15"/>
                <w:rtl w:val="0"/>
              </w:rPr>
              <w:t xml:space="preserve">25 fps (Live Stream of counting will only display 320x420 resolution to reduce bandwidth sent to database for verification purpose) </w:t>
            </w:r>
            <w:r w:rsidDel="00000000" w:rsidR="00000000" w:rsidRPr="00000000">
              <w:rPr>
                <w:rtl w:val="0"/>
              </w:rPr>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6">
            <w:pPr>
              <w:widowControl w:val="0"/>
              <w:spacing w:after="0" w:line="240" w:lineRule="auto"/>
              <w:ind w:right="23.976377952757275"/>
              <w:rPr>
                <w:rFonts w:ascii="Noto Sans" w:cs="Noto Sans" w:eastAsia="Noto Sans" w:hAnsi="Noto Sans"/>
                <w:b w:val="1"/>
                <w:color w:val="373737"/>
                <w:sz w:val="16"/>
                <w:szCs w:val="16"/>
              </w:rPr>
            </w:pPr>
            <w:r w:rsidDel="00000000" w:rsidR="00000000" w:rsidRPr="00000000">
              <w:rPr>
                <w:rFonts w:ascii="Noto Sans" w:cs="Noto Sans" w:eastAsia="Noto Sans" w:hAnsi="Noto Sans"/>
                <w:color w:val="323232"/>
                <w:sz w:val="15"/>
                <w:szCs w:val="15"/>
                <w:rtl w:val="0"/>
              </w:rPr>
              <w:t xml:space="preserve">Indicator</w:t>
            </w: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7">
            <w:pPr>
              <w:widowControl w:val="0"/>
              <w:spacing w:line="240" w:lineRule="auto"/>
              <w:ind w:right="23.976377952757275"/>
              <w:rPr>
                <w:rFonts w:ascii="Noto Sans" w:cs="Noto Sans" w:eastAsia="Noto Sans" w:hAnsi="Noto Sans"/>
                <w:b w:val="1"/>
                <w:color w:val="666666"/>
                <w:sz w:val="16"/>
                <w:szCs w:val="16"/>
              </w:rPr>
            </w:pPr>
            <w:r w:rsidDel="00000000" w:rsidR="00000000" w:rsidRPr="00000000">
              <w:rPr>
                <w:rFonts w:ascii="Noto Sans" w:cs="Noto Sans" w:eastAsia="Noto Sans" w:hAnsi="Noto Sans"/>
                <w:color w:val="666666"/>
                <w:sz w:val="15"/>
                <w:szCs w:val="15"/>
                <w:rtl w:val="0"/>
              </w:rPr>
              <w:t xml:space="preserve">RGB LED status indicator</w:t>
            </w:r>
            <w:r w:rsidDel="00000000" w:rsidR="00000000" w:rsidRPr="00000000">
              <w:rPr>
                <w:rtl w:val="0"/>
              </w:rPr>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A">
            <w:pPr>
              <w:widowControl w:val="0"/>
              <w:spacing w:after="0" w:line="240" w:lineRule="auto"/>
              <w:ind w:right="23.976377952757275"/>
              <w:rPr>
                <w:rFonts w:ascii="Noto Sans" w:cs="Noto Sans" w:eastAsia="Noto Sans" w:hAnsi="Noto Sans"/>
                <w:b w:val="1"/>
                <w:color w:val="373737"/>
                <w:sz w:val="16"/>
                <w:szCs w:val="16"/>
              </w:rPr>
            </w:pPr>
            <w:r w:rsidDel="00000000" w:rsidR="00000000" w:rsidRPr="00000000">
              <w:rPr>
                <w:rFonts w:ascii="Noto Sans" w:cs="Noto Sans" w:eastAsia="Noto Sans" w:hAnsi="Noto Sans"/>
                <w:color w:val="323232"/>
                <w:sz w:val="15"/>
                <w:szCs w:val="15"/>
                <w:rtl w:val="0"/>
              </w:rPr>
              <w:t xml:space="preserve">Casing</w:t>
            </w: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B">
            <w:pPr>
              <w:widowControl w:val="0"/>
              <w:spacing w:line="240" w:lineRule="auto"/>
              <w:ind w:right="23.976377952757275"/>
              <w:rPr>
                <w:rFonts w:ascii="Noto Sans" w:cs="Noto Sans" w:eastAsia="Noto Sans" w:hAnsi="Noto Sans"/>
                <w:b w:val="1"/>
                <w:color w:val="666666"/>
                <w:sz w:val="16"/>
                <w:szCs w:val="16"/>
              </w:rPr>
            </w:pPr>
            <w:r w:rsidDel="00000000" w:rsidR="00000000" w:rsidRPr="00000000">
              <w:rPr>
                <w:rFonts w:ascii="Noto Sans" w:cs="Noto Sans" w:eastAsia="Noto Sans" w:hAnsi="Noto Sans"/>
                <w:color w:val="666666"/>
                <w:sz w:val="15"/>
                <w:szCs w:val="15"/>
                <w:rtl w:val="0"/>
              </w:rPr>
              <w:t xml:space="preserve">Made by Aluminium oxide alloy for dust resistance with 1mm tempered glass lens-covering. </w:t>
            </w:r>
            <w:r w:rsidDel="00000000" w:rsidR="00000000" w:rsidRPr="00000000">
              <w:rPr>
                <w:rtl w:val="0"/>
              </w:rPr>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E">
            <w:pPr>
              <w:widowControl w:val="0"/>
              <w:spacing w:after="0" w:line="240" w:lineRule="auto"/>
              <w:ind w:right="23.976377952757275"/>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IP Rating</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F">
            <w:pPr>
              <w:widowControl w:val="0"/>
              <w:spacing w:line="240" w:lineRule="auto"/>
              <w:ind w:right="23.976377952757275"/>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IP64</w:t>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2">
            <w:pPr>
              <w:widowControl w:val="0"/>
              <w:spacing w:after="0" w:line="240" w:lineRule="auto"/>
              <w:ind w:right="23.976377952757275"/>
              <w:rPr>
                <w:rFonts w:ascii="Noto Sans" w:cs="Noto Sans" w:eastAsia="Noto Sans" w:hAnsi="Noto Sans"/>
                <w:b w:val="1"/>
                <w:color w:val="373737"/>
                <w:sz w:val="16"/>
                <w:szCs w:val="16"/>
              </w:rPr>
            </w:pPr>
            <w:r w:rsidDel="00000000" w:rsidR="00000000" w:rsidRPr="00000000">
              <w:rPr>
                <w:rFonts w:ascii="Noto Sans" w:cs="Noto Sans" w:eastAsia="Noto Sans" w:hAnsi="Noto Sans"/>
                <w:color w:val="323232"/>
                <w:sz w:val="15"/>
                <w:szCs w:val="15"/>
                <w:rtl w:val="0"/>
              </w:rPr>
              <w:t xml:space="preserve">Storage</w:t>
            </w: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3">
            <w:pPr>
              <w:widowControl w:val="0"/>
              <w:ind w:right="23.976377952757275"/>
              <w:rPr>
                <w:rFonts w:ascii="Noto Sans" w:cs="Noto Sans" w:eastAsia="Noto Sans" w:hAnsi="Noto Sans"/>
                <w:b w:val="1"/>
                <w:color w:val="666666"/>
                <w:sz w:val="16"/>
                <w:szCs w:val="16"/>
              </w:rPr>
            </w:pPr>
            <w:r w:rsidDel="00000000" w:rsidR="00000000" w:rsidRPr="00000000">
              <w:rPr>
                <w:rFonts w:ascii="Noto Sans" w:cs="Noto Sans" w:eastAsia="Noto Sans" w:hAnsi="Noto Sans"/>
                <w:color w:val="666666"/>
                <w:sz w:val="15"/>
                <w:szCs w:val="15"/>
                <w:rtl w:val="0"/>
              </w:rPr>
              <w:t xml:space="preserve">Built-in, 8 GB Storage</w:t>
            </w:r>
            <w:r w:rsidDel="00000000" w:rsidR="00000000" w:rsidRPr="00000000">
              <w:rPr>
                <w:rtl w:val="0"/>
              </w:rPr>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6">
            <w:pPr>
              <w:widowControl w:val="0"/>
              <w:spacing w:after="0" w:line="240" w:lineRule="auto"/>
              <w:ind w:right="23.976377952757275"/>
              <w:rPr>
                <w:rFonts w:ascii="Noto Sans" w:cs="Noto Sans" w:eastAsia="Noto Sans" w:hAnsi="Noto Sans"/>
                <w:b w:val="1"/>
                <w:color w:val="373737"/>
                <w:sz w:val="16"/>
                <w:szCs w:val="16"/>
              </w:rPr>
            </w:pPr>
            <w:r w:rsidDel="00000000" w:rsidR="00000000" w:rsidRPr="00000000">
              <w:rPr>
                <w:rFonts w:ascii="Noto Sans" w:cs="Noto Sans" w:eastAsia="Noto Sans" w:hAnsi="Noto Sans"/>
                <w:color w:val="323232"/>
                <w:sz w:val="15"/>
                <w:szCs w:val="15"/>
                <w:rtl w:val="0"/>
              </w:rPr>
              <w:t xml:space="preserve">Ideal Mounting Height</w:t>
            </w: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7">
            <w:pPr>
              <w:widowControl w:val="0"/>
              <w:ind w:right="23.976377952757275"/>
              <w:rPr>
                <w:rFonts w:ascii="Noto Sans" w:cs="Noto Sans" w:eastAsia="Noto Sans" w:hAnsi="Noto Sans"/>
                <w:b w:val="1"/>
                <w:color w:val="666666"/>
                <w:sz w:val="16"/>
                <w:szCs w:val="16"/>
              </w:rPr>
            </w:pPr>
            <w:r w:rsidDel="00000000" w:rsidR="00000000" w:rsidRPr="00000000">
              <w:rPr>
                <w:rFonts w:ascii="Noto Sans" w:cs="Noto Sans" w:eastAsia="Noto Sans" w:hAnsi="Noto Sans"/>
                <w:color w:val="666666"/>
                <w:sz w:val="15"/>
                <w:szCs w:val="15"/>
                <w:rtl w:val="0"/>
              </w:rPr>
              <w:t xml:space="preserve">2.1 metres – 4.5 metres</w:t>
            </w:r>
            <w:r w:rsidDel="00000000" w:rsidR="00000000" w:rsidRPr="00000000">
              <w:rPr>
                <w:rtl w:val="0"/>
              </w:rPr>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A">
            <w:pPr>
              <w:widowControl w:val="0"/>
              <w:spacing w:after="200" w:lineRule="auto"/>
              <w:ind w:right="23.976377952757275"/>
              <w:rPr>
                <w:rFonts w:ascii="Noto Sans" w:cs="Noto Sans" w:eastAsia="Noto Sans" w:hAnsi="Noto Sans"/>
                <w:b w:val="1"/>
                <w:color w:val="373737"/>
                <w:sz w:val="16"/>
                <w:szCs w:val="16"/>
              </w:rPr>
            </w:pPr>
            <w:r w:rsidDel="00000000" w:rsidR="00000000" w:rsidRPr="00000000">
              <w:rPr>
                <w:rFonts w:ascii="Noto Sans" w:cs="Noto Sans" w:eastAsia="Noto Sans" w:hAnsi="Noto Sans"/>
                <w:color w:val="323232"/>
                <w:sz w:val="15"/>
                <w:szCs w:val="15"/>
                <w:rtl w:val="0"/>
              </w:rPr>
              <w:t xml:space="preserve">Operating Environment</w:t>
            </w: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B">
            <w:pPr>
              <w:widowControl w:val="0"/>
              <w:spacing w:line="240" w:lineRule="auto"/>
              <w:ind w:right="23.976377952757275"/>
              <w:rPr>
                <w:rFonts w:ascii="Noto Sans" w:cs="Noto Sans" w:eastAsia="Noto Sans" w:hAnsi="Noto Sans"/>
                <w:b w:val="1"/>
                <w:color w:val="666666"/>
                <w:sz w:val="16"/>
                <w:szCs w:val="16"/>
              </w:rPr>
            </w:pPr>
            <w:r w:rsidDel="00000000" w:rsidR="00000000" w:rsidRPr="00000000">
              <w:rPr>
                <w:rFonts w:ascii="Noto Sans" w:cs="Noto Sans" w:eastAsia="Noto Sans" w:hAnsi="Noto Sans"/>
                <w:color w:val="666666"/>
                <w:sz w:val="15"/>
                <w:szCs w:val="15"/>
                <w:rtl w:val="0"/>
              </w:rPr>
              <w:t xml:space="preserve">Temperature 10°C to 45°C, Humidity 10% to 90%</w:t>
            </w:r>
            <w:r w:rsidDel="00000000" w:rsidR="00000000" w:rsidRPr="00000000">
              <w:rPr>
                <w:rtl w:val="0"/>
              </w:rPr>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E">
            <w:pPr>
              <w:widowControl w:val="0"/>
              <w:spacing w:after="0" w:line="240" w:lineRule="auto"/>
              <w:ind w:right="23.976377952757275"/>
              <w:rPr>
                <w:rFonts w:ascii="Noto Sans" w:cs="Noto Sans" w:eastAsia="Noto Sans" w:hAnsi="Noto Sans"/>
                <w:b w:val="1"/>
                <w:color w:val="373737"/>
                <w:sz w:val="16"/>
                <w:szCs w:val="16"/>
              </w:rPr>
            </w:pPr>
            <w:r w:rsidDel="00000000" w:rsidR="00000000" w:rsidRPr="00000000">
              <w:rPr>
                <w:rFonts w:ascii="Noto Sans" w:cs="Noto Sans" w:eastAsia="Noto Sans" w:hAnsi="Noto Sans"/>
                <w:color w:val="323232"/>
                <w:sz w:val="15"/>
                <w:szCs w:val="15"/>
                <w:rtl w:val="0"/>
              </w:rPr>
              <w:t xml:space="preserve">Storage Environment</w:t>
            </w: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F">
            <w:pPr>
              <w:widowControl w:val="0"/>
              <w:spacing w:line="240" w:lineRule="auto"/>
              <w:ind w:right="23.976377952757275"/>
              <w:rPr>
                <w:rFonts w:ascii="Noto Sans" w:cs="Noto Sans" w:eastAsia="Noto Sans" w:hAnsi="Noto Sans"/>
                <w:b w:val="1"/>
                <w:color w:val="666666"/>
                <w:sz w:val="16"/>
                <w:szCs w:val="16"/>
              </w:rPr>
            </w:pPr>
            <w:r w:rsidDel="00000000" w:rsidR="00000000" w:rsidRPr="00000000">
              <w:rPr>
                <w:rFonts w:ascii="Noto Sans" w:cs="Noto Sans" w:eastAsia="Noto Sans" w:hAnsi="Noto Sans"/>
                <w:color w:val="666666"/>
                <w:sz w:val="15"/>
                <w:szCs w:val="15"/>
                <w:rtl w:val="0"/>
              </w:rPr>
              <w:t xml:space="preserve">Temperature -40°C to 70°C, Humidity 10% to 95%</w:t>
            </w:r>
            <w:r w:rsidDel="00000000" w:rsidR="00000000" w:rsidRPr="00000000">
              <w:rPr>
                <w:rtl w:val="0"/>
              </w:rPr>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color w:val="666666"/>
                <w:sz w:val="16"/>
                <w:szCs w:val="16"/>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2">
            <w:pPr>
              <w:widowControl w:val="0"/>
              <w:spacing w:after="0" w:line="240" w:lineRule="auto"/>
              <w:ind w:right="23.976377952757275"/>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Tracking Technology</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3">
            <w:pPr>
              <w:widowControl w:val="0"/>
              <w:spacing w:line="240" w:lineRule="auto"/>
              <w:ind w:right="23.976377952757275"/>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3D-Spacing Mapping Video Tracking Technology and background removal on static objects.</w:t>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6">
            <w:pPr>
              <w:widowControl w:val="0"/>
              <w:spacing w:after="0" w:line="240" w:lineRule="auto"/>
              <w:ind w:right="23.976377952757275"/>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Field Upgradable</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7">
            <w:pPr>
              <w:widowControl w:val="0"/>
              <w:spacing w:line="240" w:lineRule="auto"/>
              <w:ind w:right="23.976377952757275"/>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Manual / Auto Software upgrade</w:t>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A">
            <w:pPr>
              <w:widowControl w:val="0"/>
              <w:spacing w:after="0" w:line="240" w:lineRule="auto"/>
              <w:ind w:right="23.976377952757275"/>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Power Over Ethernet </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B">
            <w:pPr>
              <w:widowControl w:val="0"/>
              <w:spacing w:line="240" w:lineRule="auto"/>
              <w:ind w:right="23.976377952757275"/>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Yes (IEEE802.3at)</w:t>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E">
            <w:pPr>
              <w:widowControl w:val="0"/>
              <w:spacing w:after="0" w:line="240" w:lineRule="auto"/>
              <w:ind w:right="23.976377952757275"/>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PoE Mode </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F">
            <w:pPr>
              <w:widowControl w:val="0"/>
              <w:spacing w:line="240" w:lineRule="auto"/>
              <w:ind w:right="23.976377952757275"/>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Mode A/B</w:t>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2">
            <w:pPr>
              <w:widowControl w:val="0"/>
              <w:spacing w:after="0" w:line="240" w:lineRule="auto"/>
              <w:ind w:right="23.976377952757275"/>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Voltage</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3">
            <w:pPr>
              <w:widowControl w:val="0"/>
              <w:spacing w:line="240" w:lineRule="auto"/>
              <w:ind w:right="23.976377952757275"/>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8~56 VDC </w:t>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6">
            <w:pPr>
              <w:widowControl w:val="0"/>
              <w:spacing w:after="0" w:line="240" w:lineRule="auto"/>
              <w:ind w:right="23.976377952757275"/>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Power Consumption</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7">
            <w:pPr>
              <w:widowControl w:val="0"/>
              <w:spacing w:line="240" w:lineRule="auto"/>
              <w:ind w:right="23.976377952757275"/>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6W</w:t>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A">
            <w:pPr>
              <w:widowControl w:val="0"/>
              <w:spacing w:after="0" w:line="240" w:lineRule="auto"/>
              <w:ind w:right="23.976377952757275"/>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Cabling</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B">
            <w:pPr>
              <w:widowControl w:val="0"/>
              <w:spacing w:line="240" w:lineRule="auto"/>
              <w:ind w:right="23.976377952757275"/>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Cat5e/Cat6, 100Mbps</w:t>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E">
            <w:pPr>
              <w:widowControl w:val="0"/>
              <w:spacing w:after="0" w:line="240" w:lineRule="auto"/>
              <w:ind w:right="23.976377952757275"/>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Origin</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F">
            <w:pPr>
              <w:widowControl w:val="0"/>
              <w:spacing w:line="240" w:lineRule="auto"/>
              <w:ind w:right="23.976377952757275"/>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Made in the UK</w:t>
            </w:r>
          </w:p>
        </w:tc>
      </w:tr>
      <w:tr>
        <w:trPr>
          <w:cantSplit w:val="1"/>
          <w:trHeight w:val="225"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tcBorders>
              <w:top w:color="d9dada" w:space="0" w:sz="6" w:val="single"/>
              <w:left w:color="000000" w:space="0" w:sz="0" w:val="nil"/>
              <w:bottom w:color="000000" w:space="0" w:sz="0" w:val="nil"/>
              <w:right w:color="000000" w:space="0" w:sz="0" w:val="nil"/>
            </w:tcBorders>
            <w:shd w:fill="auto" w:val="clear"/>
            <w:tcMar>
              <w:top w:w="-188.64000000000001" w:type="dxa"/>
              <w:left w:w="-188.64000000000001" w:type="dxa"/>
              <w:bottom w:w="-188.64000000000001" w:type="dxa"/>
              <w:right w:w="-188.64000000000001" w:type="dxa"/>
            </w:tcMar>
            <w:vAlign w:val="top"/>
          </w:tcPr>
          <w:p w:rsidR="00000000" w:rsidDel="00000000" w:rsidP="00000000" w:rsidRDefault="00000000" w:rsidRPr="00000000" w14:paraId="00000092">
            <w:pPr>
              <w:widowControl w:val="0"/>
              <w:spacing w:after="0" w:line="240" w:lineRule="auto"/>
              <w:ind w:right="23.976377952757275"/>
              <w:rPr>
                <w:rFonts w:ascii="Noto Sans" w:cs="Noto Sans" w:eastAsia="Noto Sans" w:hAnsi="Noto Sans"/>
                <w:color w:val="323232"/>
                <w:sz w:val="15"/>
                <w:szCs w:val="15"/>
              </w:rPr>
            </w:pPr>
            <w:r w:rsidDel="00000000" w:rsidR="00000000" w:rsidRPr="00000000">
              <w:rPr>
                <w:rtl w:val="0"/>
              </w:rPr>
            </w:r>
          </w:p>
        </w:tc>
        <w:tc>
          <w:tcPr>
            <w:tcBorders>
              <w:top w:color="d9dada" w:space="0" w:sz="6" w:val="single"/>
              <w:left w:color="000000" w:space="0" w:sz="0" w:val="nil"/>
              <w:bottom w:color="000000" w:space="0" w:sz="0" w:val="nil"/>
              <w:right w:color="000000" w:space="0" w:sz="0" w:val="nil"/>
            </w:tcBorders>
            <w:shd w:fill="auto" w:val="clear"/>
            <w:tcMar>
              <w:top w:w="-188.64000000000001" w:type="dxa"/>
              <w:left w:w="-188.64000000000001" w:type="dxa"/>
              <w:bottom w:w="-188.64000000000001" w:type="dxa"/>
              <w:right w:w="-188.64000000000001" w:type="dxa"/>
            </w:tcMar>
            <w:vAlign w:val="top"/>
          </w:tcPr>
          <w:p w:rsidR="00000000" w:rsidDel="00000000" w:rsidP="00000000" w:rsidRDefault="00000000" w:rsidRPr="00000000" w14:paraId="00000093">
            <w:pPr>
              <w:widowControl w:val="0"/>
              <w:spacing w:line="240" w:lineRule="auto"/>
              <w:ind w:right="23.976377952757275"/>
              <w:rPr>
                <w:rFonts w:ascii="Noto Sans" w:cs="Noto Sans" w:eastAsia="Noto Sans" w:hAnsi="Noto Sans"/>
                <w:color w:val="666666"/>
                <w:sz w:val="15"/>
                <w:szCs w:val="15"/>
              </w:rPr>
            </w:pPr>
            <w:r w:rsidDel="00000000" w:rsidR="00000000" w:rsidRPr="00000000">
              <w:rPr>
                <w:rtl w:val="0"/>
              </w:rPr>
            </w:r>
          </w:p>
        </w:tc>
      </w:tr>
      <w:tr>
        <w:trPr>
          <w:cantSplit w:val="1"/>
          <w:trHeight w:val="288"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gridSpan w:val="2"/>
            <w:tcBorders>
              <w:top w:color="000000" w:space="0" w:sz="0" w:val="nil"/>
              <w:left w:color="000000" w:space="0" w:sz="0" w:val="nil"/>
              <w:bottom w:color="d9dada" w:space="0" w:sz="6" w:val="single"/>
              <w:right w:color="000000" w:space="0" w:sz="0" w:val="nil"/>
            </w:tcBorders>
            <w:shd w:fill="auto" w:val="clear"/>
            <w:tcMar>
              <w:top w:w="-188.64000000000001" w:type="dxa"/>
              <w:left w:w="-188.64000000000001" w:type="dxa"/>
              <w:bottom w:w="-188.64000000000001" w:type="dxa"/>
              <w:right w:w="-188.64000000000001" w:type="dxa"/>
            </w:tcMar>
            <w:vAlign w:val="top"/>
          </w:tcPr>
          <w:p w:rsidR="00000000" w:rsidDel="00000000" w:rsidP="00000000" w:rsidRDefault="00000000" w:rsidRPr="00000000" w14:paraId="00000096">
            <w:pPr>
              <w:widowControl w:val="0"/>
              <w:spacing w:line="240" w:lineRule="auto"/>
              <w:ind w:left="-90" w:right="23.976377952757275" w:firstLine="0"/>
              <w:jc w:val="both"/>
              <w:rPr>
                <w:rFonts w:ascii="Noto Sans" w:cs="Noto Sans" w:eastAsia="Noto Sans" w:hAnsi="Noto Sans"/>
                <w:color w:val="323232"/>
                <w:sz w:val="15"/>
                <w:szCs w:val="15"/>
              </w:rPr>
            </w:pPr>
            <w:r w:rsidDel="00000000" w:rsidR="00000000" w:rsidRPr="00000000">
              <w:rPr>
                <w:rFonts w:ascii="Noto Sans" w:cs="Noto Sans" w:eastAsia="Noto Sans" w:hAnsi="Noto Sans"/>
                <w:b w:val="1"/>
                <w:color w:val="3d6aae"/>
                <w:sz w:val="16"/>
                <w:szCs w:val="16"/>
                <w:rtl w:val="0"/>
              </w:rPr>
              <w:t xml:space="preserve">  FIRMWARE SPECIFICATION FOR DEVICE LEVEL</w:t>
            </w:r>
            <w:r w:rsidDel="00000000" w:rsidR="00000000" w:rsidRPr="00000000">
              <w:rPr>
                <w:rtl w:val="0"/>
              </w:rPr>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323232"/>
                <w:sz w:val="15"/>
                <w:szCs w:val="15"/>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323232"/>
                <w:sz w:val="15"/>
                <w:szCs w:val="15"/>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A">
            <w:pPr>
              <w:widowControl w:val="0"/>
              <w:spacing w:line="240" w:lineRule="auto"/>
              <w:ind w:left="0" w:right="23.976377952757275" w:firstLine="0"/>
              <w:jc w:val="both"/>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Interface</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B">
            <w:pPr>
              <w:widowControl w:val="0"/>
              <w:spacing w:line="240" w:lineRule="auto"/>
              <w:ind w:right="23.976377952757275"/>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Http; Https</w:t>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E">
            <w:pPr>
              <w:widowControl w:val="0"/>
              <w:spacing w:line="240" w:lineRule="auto"/>
              <w:ind w:left="0" w:right="23.976377952757275" w:firstLine="0"/>
              <w:jc w:val="both"/>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User Levels</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F">
            <w:pPr>
              <w:widowControl w:val="0"/>
              <w:spacing w:line="240" w:lineRule="auto"/>
              <w:ind w:right="23.976377952757275"/>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2 levels: Administrator, </w:t>
            </w:r>
          </w:p>
          <w:p w:rsidR="00000000" w:rsidDel="00000000" w:rsidP="00000000" w:rsidRDefault="00000000" w:rsidRPr="00000000" w14:paraId="000000A0">
            <w:pPr>
              <w:widowControl w:val="0"/>
              <w:spacing w:line="240" w:lineRule="auto"/>
              <w:ind w:right="23.976377952757275"/>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Standard Usery</w:t>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A3">
            <w:pPr>
              <w:widowControl w:val="0"/>
              <w:spacing w:line="240" w:lineRule="auto"/>
              <w:ind w:left="0" w:right="23.976377952757275" w:firstLine="0"/>
              <w:jc w:val="both"/>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Operating System</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A4">
            <w:pPr>
              <w:widowControl w:val="0"/>
              <w:spacing w:line="240" w:lineRule="auto"/>
              <w:ind w:right="23.976377952757275"/>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Footfall Counter OS</w:t>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A7">
            <w:pPr>
              <w:widowControl w:val="0"/>
              <w:spacing w:line="240" w:lineRule="auto"/>
              <w:ind w:left="0" w:right="23.976377952757275" w:firstLine="0"/>
              <w:jc w:val="both"/>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Ethernet</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A8">
            <w:pPr>
              <w:widowControl w:val="0"/>
              <w:spacing w:line="240" w:lineRule="auto"/>
              <w:ind w:right="23.976377952757275"/>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10/100 Mb Ethernet</w:t>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AB">
            <w:pPr>
              <w:widowControl w:val="0"/>
              <w:spacing w:line="240" w:lineRule="auto"/>
              <w:ind w:left="0" w:right="23.976377952757275" w:firstLine="0"/>
              <w:jc w:val="both"/>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Data Delivery</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AC">
            <w:pPr>
              <w:widowControl w:val="0"/>
              <w:spacing w:line="240" w:lineRule="auto"/>
              <w:ind w:right="23.976377952757275"/>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TCP/IP</w:t>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AF">
            <w:pPr>
              <w:widowControl w:val="0"/>
              <w:spacing w:line="240" w:lineRule="auto"/>
              <w:ind w:left="0" w:right="23.976377952757275" w:firstLine="0"/>
              <w:jc w:val="both"/>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Database Type </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B0">
            <w:pPr>
              <w:widowControl w:val="0"/>
              <w:spacing w:line="240" w:lineRule="auto"/>
              <w:ind w:right="23.976377952757275"/>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SQLite</w:t>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B3">
            <w:pPr>
              <w:widowControl w:val="0"/>
              <w:spacing w:line="240" w:lineRule="auto"/>
              <w:ind w:left="0" w:right="23.976377952757275" w:firstLine="0"/>
              <w:jc w:val="both"/>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Report Format</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B4">
            <w:pPr>
              <w:widowControl w:val="0"/>
              <w:spacing w:line="240" w:lineRule="auto"/>
              <w:ind w:right="23.976377952757275"/>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csv, .xml, .txt</w:t>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B7">
            <w:pPr>
              <w:widowControl w:val="0"/>
              <w:spacing w:line="240" w:lineRule="auto"/>
              <w:ind w:left="0" w:right="23.976377952757275" w:firstLine="0"/>
              <w:jc w:val="both"/>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Data Storage on </w:t>
            </w:r>
          </w:p>
          <w:p w:rsidR="00000000" w:rsidDel="00000000" w:rsidP="00000000" w:rsidRDefault="00000000" w:rsidRPr="00000000" w14:paraId="000000B8">
            <w:pPr>
              <w:widowControl w:val="0"/>
              <w:spacing w:line="240" w:lineRule="auto"/>
              <w:ind w:left="0" w:right="23.976377952757275" w:firstLine="0"/>
              <w:jc w:val="both"/>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counter level </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B9">
            <w:pPr>
              <w:widowControl w:val="0"/>
              <w:spacing w:line="240" w:lineRule="auto"/>
              <w:ind w:right="23.976377952757275"/>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Hourly Data: 300 days; Raw Data: 7 days; 3 days *Data which has sent to server will keep permanently in server level</w:t>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BC">
            <w:pPr>
              <w:widowControl w:val="0"/>
              <w:spacing w:line="240" w:lineRule="auto"/>
              <w:ind w:left="0" w:right="23.976377952757275" w:firstLine="0"/>
              <w:jc w:val="both"/>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Data Backup</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BD">
            <w:pPr>
              <w:widowControl w:val="0"/>
              <w:spacing w:line="240" w:lineRule="auto"/>
              <w:ind w:right="23.976377952757275"/>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Yes</w:t>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C0">
            <w:pPr>
              <w:widowControl w:val="0"/>
              <w:spacing w:line="240" w:lineRule="auto"/>
              <w:ind w:left="0" w:right="23.976377952757275" w:firstLine="0"/>
              <w:jc w:val="both"/>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Firmware Feature</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C1">
            <w:pPr>
              <w:widowControl w:val="0"/>
              <w:spacing w:line="240" w:lineRule="auto"/>
              <w:ind w:right="23.976377952757275"/>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Secure Operating System with Multicore Processor, Adaptive IR based on Lighting Conditions, Device Health Check, Built-in External Watchdog</w:t>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C4">
            <w:pPr>
              <w:widowControl w:val="0"/>
              <w:spacing w:line="240" w:lineRule="auto"/>
              <w:ind w:left="0" w:right="23.976377952757275" w:firstLine="0"/>
              <w:jc w:val="both"/>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Data Upload to Server</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C5">
            <w:pPr>
              <w:widowControl w:val="0"/>
              <w:spacing w:line="240" w:lineRule="auto"/>
              <w:ind w:right="23.976377952757275"/>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Every Hour</w:t>
            </w:r>
          </w:p>
        </w:tc>
      </w:tr>
      <w:tr>
        <w:trPr>
          <w:cantSplit w:val="1"/>
          <w:trHeight w:val="215.99999999999997" w:hRule="atLeast"/>
          <w:tblHeader w:val="0"/>
        </w:trPr>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vMerge w:val="continue"/>
            <w:tcBorders>
              <w:top w:color="000000" w:space="0" w:sz="0" w:val="nil"/>
              <w:left w:color="000000" w:space="0" w:sz="0" w:val="nil"/>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C8">
            <w:pPr>
              <w:widowControl w:val="0"/>
              <w:spacing w:line="240" w:lineRule="auto"/>
              <w:ind w:left="0" w:right="23.976377952757275" w:firstLine="0"/>
              <w:jc w:val="both"/>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Average Data Transfer Rate*</w:t>
            </w:r>
          </w:p>
        </w:tc>
        <w:tc>
          <w:tcPr>
            <w:tcBorders>
              <w:top w:color="d9dada" w:space="0" w:sz="6" w:val="single"/>
              <w:left w:color="000000" w:space="0" w:sz="0" w:val="nil"/>
              <w:bottom w:color="d9dada"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C9">
            <w:pPr>
              <w:widowControl w:val="0"/>
              <w:spacing w:line="240" w:lineRule="auto"/>
              <w:ind w:right="23.976377952757275"/>
              <w:rPr>
                <w:rFonts w:ascii="Noto Sans" w:cs="Noto Sans" w:eastAsia="Noto Sans" w:hAnsi="Noto Sans"/>
                <w:color w:val="666666"/>
                <w:sz w:val="15"/>
                <w:szCs w:val="15"/>
              </w:rPr>
            </w:pPr>
            <w:r w:rsidDel="00000000" w:rsidR="00000000" w:rsidRPr="00000000">
              <w:rPr>
                <w:rFonts w:ascii="Noto Sans" w:cs="Noto Sans" w:eastAsia="Noto Sans" w:hAnsi="Noto Sans"/>
                <w:color w:val="666666"/>
                <w:sz w:val="15"/>
                <w:szCs w:val="15"/>
                <w:rtl w:val="0"/>
              </w:rPr>
              <w:t xml:space="preserve">10.0 kilobytes/hour</w:t>
            </w:r>
          </w:p>
        </w:tc>
      </w:tr>
      <w:tr>
        <w:trPr>
          <w:cantSplit w:val="1"/>
          <w:trHeight w:val="174.11999999999995" w:hRule="atLeast"/>
          <w:tblHeader w:val="0"/>
        </w:trPr>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666666"/>
                <w:sz w:val="15"/>
                <w:szCs w:val="15"/>
              </w:rPr>
            </w:pPr>
            <w:r w:rsidDel="00000000" w:rsidR="00000000" w:rsidRPr="00000000">
              <w:rPr>
                <w:rtl w:val="0"/>
              </w:rPr>
            </w:r>
          </w:p>
        </w:tc>
        <w:tc>
          <w:tcPr>
            <w:gridSpan w:val="2"/>
            <w:tcBorders>
              <w:top w:color="d9dada" w:space="0" w:sz="6" w:val="single"/>
              <w:left w:color="000000" w:space="0" w:sz="0" w:val="nil"/>
              <w:bottom w:color="000000" w:space="0" w:sz="0" w:val="nil"/>
              <w:right w:color="000000" w:space="0" w:sz="0" w:val="nil"/>
            </w:tcBorders>
            <w:shd w:fill="auto" w:val="clear"/>
            <w:tcMar>
              <w:top w:w="-188.64000000000001" w:type="dxa"/>
              <w:left w:w="-188.64000000000001" w:type="dxa"/>
              <w:bottom w:w="-188.64000000000001" w:type="dxa"/>
              <w:right w:w="-188.64000000000001" w:type="dxa"/>
            </w:tcMar>
            <w:vAlign w:val="top"/>
          </w:tcPr>
          <w:p w:rsidR="00000000" w:rsidDel="00000000" w:rsidP="00000000" w:rsidRDefault="00000000" w:rsidRPr="00000000" w14:paraId="000000CC">
            <w:pPr>
              <w:widowControl w:val="0"/>
              <w:spacing w:before="40" w:line="240" w:lineRule="auto"/>
              <w:ind w:left="0" w:right="23.976377952757275" w:firstLine="0"/>
              <w:jc w:val="both"/>
              <w:rPr>
                <w:rFonts w:ascii="Noto Sans" w:cs="Noto Sans" w:eastAsia="Noto Sans" w:hAnsi="Noto Sans"/>
                <w:i w:val="1"/>
                <w:color w:val="666666"/>
                <w:sz w:val="13"/>
                <w:szCs w:val="13"/>
              </w:rPr>
            </w:pPr>
            <w:r w:rsidDel="00000000" w:rsidR="00000000" w:rsidRPr="00000000">
              <w:rPr>
                <w:rFonts w:ascii="Noto Sans" w:cs="Noto Sans" w:eastAsia="Noto Sans" w:hAnsi="Noto Sans"/>
                <w:i w:val="1"/>
                <w:color w:val="666666"/>
                <w:sz w:val="13"/>
                <w:szCs w:val="13"/>
                <w:rtl w:val="0"/>
              </w:rPr>
              <w:t xml:space="preserve">*Average Data Transfer Rate is measured with a predefined sample size of 20 requests per hour</w:t>
            </w:r>
          </w:p>
        </w:tc>
      </w:tr>
    </w:tbl>
    <w:p w:rsidR="00000000" w:rsidDel="00000000" w:rsidP="00000000" w:rsidRDefault="00000000" w:rsidRPr="00000000" w14:paraId="000000CE">
      <w:pPr>
        <w:widowControl w:val="0"/>
        <w:spacing w:line="240" w:lineRule="auto"/>
        <w:ind w:left="-540" w:right="23.976377952757275" w:firstLine="0"/>
        <w:jc w:val="both"/>
        <w:rPr>
          <w:rFonts w:ascii="Noto Sans" w:cs="Noto Sans" w:eastAsia="Noto Sans" w:hAnsi="Noto Sans"/>
          <w:b w:val="1"/>
          <w:color w:val="3d6aae"/>
          <w:sz w:val="16"/>
          <w:szCs w:val="16"/>
        </w:rPr>
      </w:pPr>
      <w:r w:rsidDel="00000000" w:rsidR="00000000" w:rsidRPr="00000000">
        <w:br w:type="page"/>
      </w:r>
      <w:r w:rsidDel="00000000" w:rsidR="00000000" w:rsidRPr="00000000">
        <w:rPr>
          <w:rtl w:val="0"/>
        </w:rPr>
      </w:r>
    </w:p>
    <w:p w:rsidR="00000000" w:rsidDel="00000000" w:rsidP="00000000" w:rsidRDefault="00000000" w:rsidRPr="00000000" w14:paraId="000000CF">
      <w:pPr>
        <w:widowControl w:val="0"/>
        <w:spacing w:line="240" w:lineRule="auto"/>
        <w:ind w:left="-540" w:right="23.976377952757275" w:firstLine="0"/>
        <w:jc w:val="both"/>
        <w:rPr>
          <w:rFonts w:ascii="Noto Sans" w:cs="Noto Sans" w:eastAsia="Noto Sans" w:hAnsi="Noto Sans"/>
          <w:b w:val="1"/>
          <w:color w:val="3d6aae"/>
          <w:sz w:val="16"/>
          <w:szCs w:val="16"/>
        </w:rPr>
      </w:pPr>
      <w:r w:rsidDel="00000000" w:rsidR="00000000" w:rsidRPr="00000000">
        <w:rPr>
          <w:rtl w:val="0"/>
        </w:rPr>
      </w:r>
    </w:p>
    <w:p w:rsidR="00000000" w:rsidDel="00000000" w:rsidP="00000000" w:rsidRDefault="00000000" w:rsidRPr="00000000" w14:paraId="000000D0">
      <w:pPr>
        <w:widowControl w:val="0"/>
        <w:spacing w:line="240" w:lineRule="auto"/>
        <w:ind w:left="-540" w:right="23.976377952757275" w:firstLine="0"/>
        <w:jc w:val="both"/>
        <w:rPr>
          <w:rFonts w:ascii="Noto Sans" w:cs="Noto Sans" w:eastAsia="Noto Sans" w:hAnsi="Noto Sans"/>
          <w:b w:val="1"/>
          <w:color w:val="3d6aae"/>
          <w:sz w:val="16"/>
          <w:szCs w:val="16"/>
        </w:rPr>
      </w:pPr>
      <w:r w:rsidDel="00000000" w:rsidR="00000000" w:rsidRPr="00000000">
        <w:rPr>
          <w:rtl w:val="0"/>
        </w:rPr>
      </w:r>
    </w:p>
    <w:p w:rsidR="00000000" w:rsidDel="00000000" w:rsidP="00000000" w:rsidRDefault="00000000" w:rsidRPr="00000000" w14:paraId="000000D1">
      <w:pPr>
        <w:widowControl w:val="0"/>
        <w:spacing w:line="240" w:lineRule="auto"/>
        <w:ind w:left="-540" w:right="23.976377952757275" w:firstLine="0"/>
        <w:jc w:val="both"/>
        <w:rPr>
          <w:rFonts w:ascii="Noto Sans" w:cs="Noto Sans" w:eastAsia="Noto Sans" w:hAnsi="Noto Sans"/>
          <w:b w:val="1"/>
          <w:color w:val="3d6aae"/>
          <w:sz w:val="28"/>
          <w:szCs w:val="28"/>
        </w:rPr>
      </w:pPr>
      <w:r w:rsidDel="00000000" w:rsidR="00000000" w:rsidRPr="00000000">
        <w:rPr>
          <w:rFonts w:ascii="Noto Sans" w:cs="Noto Sans" w:eastAsia="Noto Sans" w:hAnsi="Noto Sans"/>
          <w:b w:val="1"/>
          <w:color w:val="3d6aae"/>
          <w:sz w:val="16"/>
          <w:szCs w:val="16"/>
          <w:rtl w:val="0"/>
        </w:rPr>
        <w:t xml:space="preserve">PRODUCT DIMENSION</w:t>
      </w:r>
      <w:r w:rsidDel="00000000" w:rsidR="00000000" w:rsidRPr="00000000">
        <w:rPr>
          <w:rtl w:val="0"/>
        </w:rPr>
      </w:r>
    </w:p>
    <w:p w:rsidR="00000000" w:rsidDel="00000000" w:rsidP="00000000" w:rsidRDefault="00000000" w:rsidRPr="00000000" w14:paraId="000000D2">
      <w:pPr>
        <w:widowControl w:val="0"/>
        <w:spacing w:line="240" w:lineRule="auto"/>
        <w:ind w:left="-540" w:right="23.976377952757275" w:firstLine="0"/>
        <w:jc w:val="both"/>
        <w:rPr>
          <w:rFonts w:ascii="Noto Sans" w:cs="Noto Sans" w:eastAsia="Noto Sans" w:hAnsi="Noto Sans"/>
          <w:b w:val="1"/>
          <w:color w:val="3d6aae"/>
          <w:sz w:val="16"/>
          <w:szCs w:val="16"/>
        </w:rPr>
      </w:pPr>
      <w:r w:rsidDel="00000000" w:rsidR="00000000" w:rsidRPr="00000000">
        <w:rPr>
          <w:rFonts w:ascii="Noto Sans" w:cs="Noto Sans" w:eastAsia="Noto Sans" w:hAnsi="Noto Sans"/>
          <w:b w:val="1"/>
          <w:color w:val="3d6aae"/>
          <w:sz w:val="16"/>
          <w:szCs w:val="16"/>
        </w:rPr>
        <w:drawing>
          <wp:inline distB="114300" distT="114300" distL="114300" distR="114300">
            <wp:extent cx="6426632" cy="1708075"/>
            <wp:effectExtent b="0" l="0" r="0" t="0"/>
            <wp:docPr id="28"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6426632" cy="1708075"/>
                    </a:xfrm>
                    <a:prstGeom prst="rect"/>
                    <a:ln/>
                  </pic:spPr>
                </pic:pic>
              </a:graphicData>
            </a:graphic>
          </wp:inline>
        </w:drawing>
      </w:r>
      <w:r w:rsidDel="00000000" w:rsidR="00000000" w:rsidRPr="00000000">
        <w:rPr>
          <w:rtl w:val="0"/>
        </w:rPr>
      </w:r>
    </w:p>
    <w:p w:rsidR="00000000" w:rsidDel="00000000" w:rsidP="00000000" w:rsidRDefault="00000000" w:rsidRPr="00000000" w14:paraId="000000D3">
      <w:pPr>
        <w:widowControl w:val="0"/>
        <w:spacing w:after="100" w:line="240" w:lineRule="auto"/>
        <w:ind w:left="-540" w:right="23.976377952757275" w:firstLine="0"/>
        <w:jc w:val="both"/>
        <w:rPr>
          <w:rFonts w:ascii="Noto Sans" w:cs="Noto Sans" w:eastAsia="Noto Sans" w:hAnsi="Noto Sans"/>
          <w:b w:val="1"/>
          <w:color w:val="3d6aae"/>
          <w:sz w:val="16"/>
          <w:szCs w:val="16"/>
        </w:rPr>
      </w:pPr>
      <w:r w:rsidDel="00000000" w:rsidR="00000000" w:rsidRPr="00000000">
        <w:rPr>
          <w:rtl w:val="0"/>
        </w:rPr>
      </w:r>
    </w:p>
    <w:p w:rsidR="00000000" w:rsidDel="00000000" w:rsidP="00000000" w:rsidRDefault="00000000" w:rsidRPr="00000000" w14:paraId="000000D4">
      <w:pPr>
        <w:widowControl w:val="0"/>
        <w:spacing w:after="100" w:line="240" w:lineRule="auto"/>
        <w:ind w:left="-540" w:right="23.976377952757275" w:firstLine="0"/>
        <w:jc w:val="both"/>
        <w:rPr>
          <w:rFonts w:ascii="Noto Sans" w:cs="Noto Sans" w:eastAsia="Noto Sans" w:hAnsi="Noto Sans"/>
          <w:b w:val="1"/>
          <w:color w:val="3d6aae"/>
          <w:sz w:val="16"/>
          <w:szCs w:val="16"/>
        </w:rPr>
      </w:pPr>
      <w:r w:rsidDel="00000000" w:rsidR="00000000" w:rsidRPr="00000000">
        <w:rPr>
          <w:rFonts w:ascii="Noto Sans" w:cs="Noto Sans" w:eastAsia="Noto Sans" w:hAnsi="Noto Sans"/>
          <w:b w:val="1"/>
          <w:color w:val="3d6aae"/>
          <w:sz w:val="16"/>
          <w:szCs w:val="16"/>
          <w:rtl w:val="0"/>
        </w:rPr>
        <w:t xml:space="preserve">COVERAGE TABLE</w:t>
      </w:r>
    </w:p>
    <w:tbl>
      <w:tblPr>
        <w:tblStyle w:val="Table2"/>
        <w:tblW w:w="10110.0" w:type="dxa"/>
        <w:jc w:val="left"/>
        <w:tblInd w:w="-510.0" w:type="dxa"/>
        <w:tblLayout w:type="fixed"/>
        <w:tblLook w:val="0600"/>
      </w:tblPr>
      <w:tblGrid>
        <w:gridCol w:w="3150"/>
        <w:gridCol w:w="3180"/>
        <w:gridCol w:w="3780"/>
        <w:tblGridChange w:id="0">
          <w:tblGrid>
            <w:gridCol w:w="3150"/>
            <w:gridCol w:w="3180"/>
            <w:gridCol w:w="3780"/>
          </w:tblGrid>
        </w:tblGridChange>
      </w:tblGrid>
      <w:tr>
        <w:trPr>
          <w:cantSplit w:val="0"/>
          <w:trHeight w:val="576" w:hRule="atLeast"/>
          <w:tblHeader w:val="0"/>
        </w:trPr>
        <w:tc>
          <w:tcPr>
            <w:tcBorders>
              <w:left w:color="d9dada" w:space="0" w:sz="6" w:val="single"/>
              <w:right w:color="d9dada" w:space="0" w:sz="6" w:val="single"/>
            </w:tcBorders>
            <w:shd w:fill="3d6aae" w:val="clear"/>
            <w:tcMar>
              <w:top w:w="0.0" w:type="dxa"/>
              <w:left w:w="0.0" w:type="dxa"/>
              <w:bottom w:w="0.0" w:type="dxa"/>
              <w:right w:w="0.0" w:type="dxa"/>
            </w:tcMar>
            <w:vAlign w:val="center"/>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color w:val="ffffff"/>
                <w:sz w:val="16"/>
                <w:szCs w:val="16"/>
              </w:rPr>
            </w:pPr>
            <w:r w:rsidDel="00000000" w:rsidR="00000000" w:rsidRPr="00000000">
              <w:rPr>
                <w:rFonts w:ascii="Noto Sans" w:cs="Noto Sans" w:eastAsia="Noto Sans" w:hAnsi="Noto Sans"/>
                <w:color w:val="ffffff"/>
                <w:sz w:val="16"/>
                <w:szCs w:val="16"/>
                <w:rtl w:val="0"/>
              </w:rPr>
              <w:t xml:space="preserve">Ceiling Height (m)</w:t>
            </w:r>
          </w:p>
        </w:tc>
        <w:tc>
          <w:tcPr>
            <w:tcBorders>
              <w:left w:color="d9dada" w:space="0" w:sz="6" w:val="single"/>
              <w:right w:color="d9dada" w:space="0" w:sz="6" w:val="single"/>
            </w:tcBorders>
            <w:shd w:fill="3d6aae" w:val="clear"/>
            <w:tcMar>
              <w:top w:w="0.0" w:type="dxa"/>
              <w:left w:w="0.0" w:type="dxa"/>
              <w:bottom w:w="0.0" w:type="dxa"/>
              <w:right w:w="0.0" w:type="dxa"/>
            </w:tcMar>
            <w:vAlign w:val="center"/>
          </w:tcPr>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color w:val="ffffff"/>
                <w:sz w:val="16"/>
                <w:szCs w:val="16"/>
              </w:rPr>
            </w:pPr>
            <w:r w:rsidDel="00000000" w:rsidR="00000000" w:rsidRPr="00000000">
              <w:rPr>
                <w:rFonts w:ascii="Noto Sans" w:cs="Noto Sans" w:eastAsia="Noto Sans" w:hAnsi="Noto Sans"/>
                <w:color w:val="ffffff"/>
                <w:sz w:val="16"/>
                <w:szCs w:val="16"/>
                <w:rtl w:val="0"/>
              </w:rPr>
              <w:t xml:space="preserve">Lens Degree</w:t>
            </w:r>
          </w:p>
        </w:tc>
        <w:tc>
          <w:tcPr>
            <w:tcBorders>
              <w:left w:color="d9dada" w:space="0" w:sz="6" w:val="single"/>
              <w:right w:color="d9dada" w:space="0" w:sz="6" w:val="single"/>
            </w:tcBorders>
            <w:shd w:fill="3d6aae" w:val="clear"/>
            <w:tcMar>
              <w:top w:w="0.0" w:type="dxa"/>
              <w:left w:w="0.0" w:type="dxa"/>
              <w:bottom w:w="0.0" w:type="dxa"/>
              <w:right w:w="0.0" w:type="dxa"/>
            </w:tcMar>
            <w:vAlign w:val="center"/>
          </w:tcPr>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color w:val="ffffff"/>
                <w:sz w:val="16"/>
                <w:szCs w:val="16"/>
              </w:rPr>
            </w:pPr>
            <w:r w:rsidDel="00000000" w:rsidR="00000000" w:rsidRPr="00000000">
              <w:rPr>
                <w:rFonts w:ascii="Noto Sans" w:cs="Noto Sans" w:eastAsia="Noto Sans" w:hAnsi="Noto Sans"/>
                <w:color w:val="ffffff"/>
                <w:sz w:val="16"/>
                <w:szCs w:val="16"/>
                <w:rtl w:val="0"/>
              </w:rPr>
              <w:t xml:space="preserve">Coverage Area (m) </w:t>
            </w:r>
          </w:p>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color w:val="ffffff"/>
                <w:sz w:val="16"/>
                <w:szCs w:val="16"/>
              </w:rPr>
            </w:pPr>
            <w:r w:rsidDel="00000000" w:rsidR="00000000" w:rsidRPr="00000000">
              <w:rPr>
                <w:rFonts w:ascii="Noto Sans" w:cs="Noto Sans" w:eastAsia="Noto Sans" w:hAnsi="Noto Sans"/>
                <w:color w:val="ffffff"/>
                <w:sz w:val="16"/>
                <w:szCs w:val="16"/>
                <w:rtl w:val="0"/>
              </w:rPr>
              <w:t xml:space="preserve">(Horizontal FOV x Vertical FOV)</w:t>
            </w:r>
          </w:p>
        </w:tc>
      </w:tr>
      <w:tr>
        <w:trPr>
          <w:cantSplit w:val="0"/>
          <w:trHeight w:val="288" w:hRule="atLeast"/>
          <w:tblHeader w:val="0"/>
        </w:trPr>
        <w:tc>
          <w:tcPr>
            <w:tcBorders>
              <w:left w:color="000000" w:space="0" w:sz="0" w:val="nil"/>
              <w:bottom w:color="d9dada" w:space="0" w:sz="6" w:val="single"/>
              <w:right w:color="d9dada" w:space="0" w:sz="6" w:val="single"/>
            </w:tcBorders>
            <w:shd w:fill="ffffff" w:val="clear"/>
            <w:tcMar>
              <w:top w:w="0.0" w:type="dxa"/>
              <w:left w:w="0.0" w:type="dxa"/>
              <w:bottom w:w="0.0" w:type="dxa"/>
              <w:right w:w="0.0" w:type="dxa"/>
            </w:tcMar>
            <w:vAlign w:val="center"/>
          </w:tcPr>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2.1 </w:t>
            </w:r>
          </w:p>
        </w:tc>
        <w:tc>
          <w:tcPr>
            <w:tcBorders>
              <w:left w:color="d9dada" w:space="0" w:sz="6" w:val="single"/>
              <w:bottom w:color="d9dada" w:space="0" w:sz="6" w:val="single"/>
              <w:right w:color="d9dada" w:space="0" w:sz="6" w:val="single"/>
            </w:tcBorders>
            <w:shd w:fill="ffffff" w:val="clear"/>
            <w:tcMar>
              <w:top w:w="0.0" w:type="dxa"/>
              <w:left w:w="0.0" w:type="dxa"/>
              <w:bottom w:w="0.0" w:type="dxa"/>
              <w:right w:w="0.0" w:type="dxa"/>
            </w:tcMar>
            <w:vAlign w:val="center"/>
          </w:tcPr>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160 </w:t>
            </w:r>
          </w:p>
        </w:tc>
        <w:tc>
          <w:tcPr>
            <w:tcBorders>
              <w:left w:color="d9dada" w:space="0" w:sz="6" w:val="single"/>
              <w:bottom w:color="d9dada" w:space="0" w:sz="6"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1.57 x 1.17 m</w:t>
            </w:r>
          </w:p>
        </w:tc>
      </w:tr>
      <w:tr>
        <w:trPr>
          <w:cantSplit w:val="0"/>
          <w:trHeight w:val="288" w:hRule="atLeast"/>
          <w:tblHeader w:val="0"/>
        </w:trPr>
        <w:tc>
          <w:tcPr>
            <w:tcBorders>
              <w:top w:color="d9dada" w:space="0" w:sz="6" w:val="single"/>
              <w:left w:color="000000" w:space="0" w:sz="0" w:val="nil"/>
              <w:bottom w:color="d9dada" w:space="0" w:sz="6" w:val="single"/>
              <w:right w:color="d9dada" w:space="0" w:sz="6" w:val="single"/>
            </w:tcBorders>
            <w:shd w:fill="eeefef" w:val="clear"/>
            <w:tcMar>
              <w:top w:w="0.0" w:type="dxa"/>
              <w:left w:w="0.0" w:type="dxa"/>
              <w:bottom w:w="0.0" w:type="dxa"/>
              <w:right w:w="0.0" w:type="dxa"/>
            </w:tcMar>
            <w:vAlign w:val="center"/>
          </w:tcPr>
          <w:p w:rsidR="00000000" w:rsidDel="00000000" w:rsidP="00000000" w:rsidRDefault="00000000" w:rsidRPr="00000000" w14:paraId="000000DC">
            <w:pPr>
              <w:widowControl w:val="0"/>
              <w:spacing w:line="240" w:lineRule="auto"/>
              <w:jc w:val="center"/>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2.5</w:t>
            </w:r>
          </w:p>
        </w:tc>
        <w:tc>
          <w:tcPr>
            <w:tcBorders>
              <w:top w:color="d9dada" w:space="0" w:sz="6" w:val="single"/>
              <w:left w:color="d9dada" w:space="0" w:sz="6" w:val="single"/>
              <w:bottom w:color="d9dada" w:space="0" w:sz="6" w:val="single"/>
              <w:right w:color="d9dada" w:space="0" w:sz="6" w:val="single"/>
            </w:tcBorders>
            <w:shd w:fill="eeefef" w:val="clear"/>
            <w:tcMar>
              <w:top w:w="0.0" w:type="dxa"/>
              <w:left w:w="0.0" w:type="dxa"/>
              <w:bottom w:w="0.0" w:type="dxa"/>
              <w:right w:w="0.0" w:type="dxa"/>
            </w:tcMar>
            <w:vAlign w:val="center"/>
          </w:tcPr>
          <w:p w:rsidR="00000000" w:rsidDel="00000000" w:rsidP="00000000" w:rsidRDefault="00000000" w:rsidRPr="00000000" w14:paraId="000000DD">
            <w:pPr>
              <w:widowControl w:val="0"/>
              <w:spacing w:line="240" w:lineRule="auto"/>
              <w:jc w:val="center"/>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160 </w:t>
            </w:r>
          </w:p>
        </w:tc>
        <w:tc>
          <w:tcPr>
            <w:tcBorders>
              <w:top w:color="d9dada" w:space="0" w:sz="6" w:val="single"/>
              <w:left w:color="d9dada" w:space="0" w:sz="6" w:val="single"/>
              <w:bottom w:color="d9dada" w:space="0" w:sz="6" w:val="single"/>
              <w:right w:color="000000" w:space="0" w:sz="0" w:val="nil"/>
            </w:tcBorders>
            <w:shd w:fill="eeefef" w:val="clear"/>
            <w:tcMar>
              <w:top w:w="0.0" w:type="dxa"/>
              <w:left w:w="0.0" w:type="dxa"/>
              <w:bottom w:w="0.0" w:type="dxa"/>
              <w:right w:w="0.0" w:type="dxa"/>
            </w:tcMar>
            <w:vAlign w:val="center"/>
          </w:tcPr>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2.62 x 1.96 m</w:t>
            </w:r>
          </w:p>
        </w:tc>
      </w:tr>
      <w:tr>
        <w:trPr>
          <w:cantSplit w:val="0"/>
          <w:trHeight w:val="288" w:hRule="atLeast"/>
          <w:tblHeader w:val="0"/>
        </w:trPr>
        <w:tc>
          <w:tcPr>
            <w:tcBorders>
              <w:top w:color="d9dada" w:space="0" w:sz="6" w:val="single"/>
              <w:left w:color="000000" w:space="0" w:sz="0" w:val="nil"/>
              <w:bottom w:color="d9dada" w:space="0" w:sz="6" w:val="single"/>
              <w:right w:color="d9dada" w:space="0" w:sz="6" w:val="single"/>
            </w:tcBorders>
            <w:shd w:fill="ffffff" w:val="clear"/>
            <w:tcMar>
              <w:top w:w="0.0" w:type="dxa"/>
              <w:left w:w="0.0" w:type="dxa"/>
              <w:bottom w:w="0.0" w:type="dxa"/>
              <w:right w:w="0.0" w:type="dxa"/>
            </w:tcMar>
            <w:vAlign w:val="center"/>
          </w:tcPr>
          <w:p w:rsidR="00000000" w:rsidDel="00000000" w:rsidP="00000000" w:rsidRDefault="00000000" w:rsidRPr="00000000" w14:paraId="000000DF">
            <w:pPr>
              <w:widowControl w:val="0"/>
              <w:spacing w:line="240" w:lineRule="auto"/>
              <w:jc w:val="center"/>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3.0</w:t>
            </w:r>
          </w:p>
        </w:tc>
        <w:tc>
          <w:tcPr>
            <w:tcBorders>
              <w:top w:color="d9dada" w:space="0" w:sz="6" w:val="single"/>
              <w:left w:color="d9dada" w:space="0" w:sz="6" w:val="single"/>
              <w:bottom w:color="d9dada" w:space="0" w:sz="6" w:val="single"/>
              <w:right w:color="d9dada" w:space="0" w:sz="6" w:val="single"/>
            </w:tcBorders>
            <w:shd w:fill="ffffff" w:val="clear"/>
            <w:tcMar>
              <w:top w:w="0.0" w:type="dxa"/>
              <w:left w:w="0.0" w:type="dxa"/>
              <w:bottom w:w="0.0" w:type="dxa"/>
              <w:right w:w="0.0" w:type="dxa"/>
            </w:tcMar>
            <w:vAlign w:val="center"/>
          </w:tcPr>
          <w:p w:rsidR="00000000" w:rsidDel="00000000" w:rsidP="00000000" w:rsidRDefault="00000000" w:rsidRPr="00000000" w14:paraId="000000E0">
            <w:pPr>
              <w:widowControl w:val="0"/>
              <w:spacing w:line="240" w:lineRule="auto"/>
              <w:jc w:val="center"/>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160 </w:t>
            </w:r>
          </w:p>
        </w:tc>
        <w:tc>
          <w:tcPr>
            <w:tcBorders>
              <w:top w:color="d9dada" w:space="0" w:sz="6" w:val="single"/>
              <w:left w:color="d9dada" w:space="0" w:sz="6" w:val="single"/>
              <w:bottom w:color="d9dada" w:space="0" w:sz="6"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3.94 x 2.93 m</w:t>
            </w:r>
          </w:p>
        </w:tc>
      </w:tr>
      <w:tr>
        <w:trPr>
          <w:cantSplit w:val="0"/>
          <w:trHeight w:val="288" w:hRule="atLeast"/>
          <w:tblHeader w:val="0"/>
        </w:trPr>
        <w:tc>
          <w:tcPr>
            <w:tcBorders>
              <w:top w:color="d9dada" w:space="0" w:sz="6" w:val="single"/>
              <w:left w:color="000000" w:space="0" w:sz="0" w:val="nil"/>
              <w:bottom w:color="d9dada" w:space="0" w:sz="6" w:val="single"/>
              <w:right w:color="d9dada" w:space="0" w:sz="6" w:val="single"/>
            </w:tcBorders>
            <w:shd w:fill="eeefef" w:val="clear"/>
            <w:tcMar>
              <w:top w:w="0.0" w:type="dxa"/>
              <w:left w:w="0.0" w:type="dxa"/>
              <w:bottom w:w="0.0" w:type="dxa"/>
              <w:right w:w="0.0" w:type="dxa"/>
            </w:tcMar>
            <w:vAlign w:val="center"/>
          </w:tcPr>
          <w:p w:rsidR="00000000" w:rsidDel="00000000" w:rsidP="00000000" w:rsidRDefault="00000000" w:rsidRPr="00000000" w14:paraId="000000E2">
            <w:pPr>
              <w:widowControl w:val="0"/>
              <w:spacing w:line="240" w:lineRule="auto"/>
              <w:jc w:val="center"/>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3.5</w:t>
            </w:r>
          </w:p>
        </w:tc>
        <w:tc>
          <w:tcPr>
            <w:tcBorders>
              <w:top w:color="d9dada" w:space="0" w:sz="6" w:val="single"/>
              <w:left w:color="d9dada" w:space="0" w:sz="6" w:val="single"/>
              <w:bottom w:color="d9dada" w:space="0" w:sz="6" w:val="single"/>
              <w:right w:color="d9dada" w:space="0" w:sz="6" w:val="single"/>
            </w:tcBorders>
            <w:shd w:fill="eeefef" w:val="clear"/>
            <w:tcMar>
              <w:top w:w="0.0" w:type="dxa"/>
              <w:left w:w="0.0" w:type="dxa"/>
              <w:bottom w:w="0.0" w:type="dxa"/>
              <w:right w:w="0.0" w:type="dxa"/>
            </w:tcMar>
            <w:vAlign w:val="center"/>
          </w:tcPr>
          <w:p w:rsidR="00000000" w:rsidDel="00000000" w:rsidP="00000000" w:rsidRDefault="00000000" w:rsidRPr="00000000" w14:paraId="000000E3">
            <w:pPr>
              <w:widowControl w:val="0"/>
              <w:spacing w:line="240" w:lineRule="auto"/>
              <w:jc w:val="center"/>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160 </w:t>
            </w:r>
          </w:p>
        </w:tc>
        <w:tc>
          <w:tcPr>
            <w:tcBorders>
              <w:top w:color="d9dada" w:space="0" w:sz="6" w:val="single"/>
              <w:left w:color="d9dada" w:space="0" w:sz="6" w:val="single"/>
              <w:bottom w:color="d9dada" w:space="0" w:sz="6" w:val="single"/>
              <w:right w:color="000000" w:space="0" w:sz="0" w:val="nil"/>
            </w:tcBorders>
            <w:shd w:fill="eeefef" w:val="clear"/>
            <w:tcMar>
              <w:top w:w="0.0" w:type="dxa"/>
              <w:left w:w="0.0" w:type="dxa"/>
              <w:bottom w:w="0.0" w:type="dxa"/>
              <w:right w:w="0.0" w:type="dxa"/>
            </w:tcMar>
            <w:vAlign w:val="center"/>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5.25 x 3.91 m</w:t>
            </w:r>
          </w:p>
        </w:tc>
      </w:tr>
      <w:tr>
        <w:trPr>
          <w:cantSplit w:val="0"/>
          <w:trHeight w:val="288" w:hRule="atLeast"/>
          <w:tblHeader w:val="0"/>
        </w:trPr>
        <w:tc>
          <w:tcPr>
            <w:tcBorders>
              <w:top w:color="d9dada" w:space="0" w:sz="6" w:val="single"/>
              <w:left w:color="000000" w:space="0" w:sz="0" w:val="nil"/>
              <w:bottom w:color="d9dada" w:space="0" w:sz="6" w:val="single"/>
              <w:right w:color="d9dada" w:space="0" w:sz="6" w:val="single"/>
            </w:tcBorders>
            <w:shd w:fill="ffffff" w:val="clear"/>
            <w:tcMar>
              <w:top w:w="0.0" w:type="dxa"/>
              <w:left w:w="0.0" w:type="dxa"/>
              <w:bottom w:w="0.0" w:type="dxa"/>
              <w:right w:w="0.0" w:type="dxa"/>
            </w:tcMar>
            <w:vAlign w:val="center"/>
          </w:tcPr>
          <w:p w:rsidR="00000000" w:rsidDel="00000000" w:rsidP="00000000" w:rsidRDefault="00000000" w:rsidRPr="00000000" w14:paraId="000000E5">
            <w:pPr>
              <w:widowControl w:val="0"/>
              <w:spacing w:line="240" w:lineRule="auto"/>
              <w:jc w:val="center"/>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4.0</w:t>
            </w:r>
          </w:p>
        </w:tc>
        <w:tc>
          <w:tcPr>
            <w:tcBorders>
              <w:top w:color="d9dada" w:space="0" w:sz="6" w:val="single"/>
              <w:left w:color="d9dada" w:space="0" w:sz="6" w:val="single"/>
              <w:bottom w:color="d9dada" w:space="0" w:sz="6" w:val="single"/>
              <w:right w:color="d9dada" w:space="0" w:sz="6" w:val="single"/>
            </w:tcBorders>
            <w:shd w:fill="ffffff" w:val="clear"/>
            <w:tcMar>
              <w:top w:w="0.0" w:type="dxa"/>
              <w:left w:w="0.0" w:type="dxa"/>
              <w:bottom w:w="0.0" w:type="dxa"/>
              <w:right w:w="0.0" w:type="dxa"/>
            </w:tcMar>
            <w:vAlign w:val="center"/>
          </w:tcPr>
          <w:p w:rsidR="00000000" w:rsidDel="00000000" w:rsidP="00000000" w:rsidRDefault="00000000" w:rsidRPr="00000000" w14:paraId="000000E6">
            <w:pPr>
              <w:widowControl w:val="0"/>
              <w:spacing w:line="240" w:lineRule="auto"/>
              <w:jc w:val="center"/>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160 </w:t>
            </w:r>
          </w:p>
        </w:tc>
        <w:tc>
          <w:tcPr>
            <w:tcBorders>
              <w:top w:color="d9dada" w:space="0" w:sz="6" w:val="single"/>
              <w:left w:color="d9dada" w:space="0" w:sz="6" w:val="single"/>
              <w:bottom w:color="d9dada" w:space="0" w:sz="6" w:val="single"/>
              <w:right w:color="000000" w:space="0" w:sz="0" w:val="nil"/>
            </w:tcBorders>
            <w:shd w:fill="ffffff" w:val="clear"/>
            <w:tcMar>
              <w:top w:w="0.0" w:type="dxa"/>
              <w:left w:w="0.0" w:type="dxa"/>
              <w:bottom w:w="0.0" w:type="dxa"/>
              <w:right w:w="0.0" w:type="dxa"/>
            </w:tcMar>
            <w:vAlign w:val="center"/>
          </w:tcPr>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6.56 x 4.89 m </w:t>
            </w:r>
          </w:p>
        </w:tc>
      </w:tr>
      <w:tr>
        <w:trPr>
          <w:cantSplit w:val="0"/>
          <w:trHeight w:val="288" w:hRule="atLeast"/>
          <w:tblHeader w:val="0"/>
        </w:trPr>
        <w:tc>
          <w:tcPr>
            <w:tcBorders>
              <w:top w:color="d9dada" w:space="0" w:sz="6" w:val="single"/>
              <w:left w:color="000000" w:space="0" w:sz="0" w:val="nil"/>
              <w:bottom w:color="d9dada" w:space="0" w:sz="6" w:val="single"/>
              <w:right w:color="d9dada" w:space="0" w:sz="6" w:val="single"/>
            </w:tcBorders>
            <w:shd w:fill="eeefef" w:val="clear"/>
            <w:tcMar>
              <w:top w:w="0.0" w:type="dxa"/>
              <w:left w:w="0.0" w:type="dxa"/>
              <w:bottom w:w="0.0" w:type="dxa"/>
              <w:right w:w="0.0" w:type="dxa"/>
            </w:tcMar>
            <w:vAlign w:val="center"/>
          </w:tcPr>
          <w:p w:rsidR="00000000" w:rsidDel="00000000" w:rsidP="00000000" w:rsidRDefault="00000000" w:rsidRPr="00000000" w14:paraId="000000E8">
            <w:pPr>
              <w:widowControl w:val="0"/>
              <w:spacing w:line="240" w:lineRule="auto"/>
              <w:jc w:val="center"/>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4.5</w:t>
            </w:r>
          </w:p>
        </w:tc>
        <w:tc>
          <w:tcPr>
            <w:tcBorders>
              <w:top w:color="d9dada" w:space="0" w:sz="6" w:val="single"/>
              <w:left w:color="d9dada" w:space="0" w:sz="6" w:val="single"/>
              <w:bottom w:color="d9dada" w:space="0" w:sz="6" w:val="single"/>
              <w:right w:color="d9dada" w:space="0" w:sz="6" w:val="single"/>
            </w:tcBorders>
            <w:shd w:fill="eeefef" w:val="clear"/>
            <w:tcMar>
              <w:top w:w="0.0" w:type="dxa"/>
              <w:left w:w="0.0" w:type="dxa"/>
              <w:bottom w:w="0.0" w:type="dxa"/>
              <w:right w:w="0.0" w:type="dxa"/>
            </w:tcMar>
            <w:vAlign w:val="center"/>
          </w:tcPr>
          <w:p w:rsidR="00000000" w:rsidDel="00000000" w:rsidP="00000000" w:rsidRDefault="00000000" w:rsidRPr="00000000" w14:paraId="000000E9">
            <w:pPr>
              <w:widowControl w:val="0"/>
              <w:spacing w:line="240" w:lineRule="auto"/>
              <w:jc w:val="center"/>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160 </w:t>
            </w:r>
          </w:p>
        </w:tc>
        <w:tc>
          <w:tcPr>
            <w:tcBorders>
              <w:top w:color="d9dada" w:space="0" w:sz="6" w:val="single"/>
              <w:left w:color="d9dada" w:space="0" w:sz="6" w:val="single"/>
              <w:bottom w:color="d9dada" w:space="0" w:sz="6" w:val="single"/>
              <w:right w:color="000000" w:space="0" w:sz="0" w:val="nil"/>
            </w:tcBorders>
            <w:shd w:fill="eeefef" w:val="clear"/>
            <w:tcMar>
              <w:top w:w="0.0" w:type="dxa"/>
              <w:left w:w="0.0" w:type="dxa"/>
              <w:bottom w:w="0.0" w:type="dxa"/>
              <w:right w:w="0.0" w:type="dxa"/>
            </w:tcMar>
            <w:vAlign w:val="center"/>
          </w:tcPr>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o Sans" w:cs="Noto Sans" w:eastAsia="Noto Sans" w:hAnsi="Noto Sans"/>
                <w:color w:val="323232"/>
                <w:sz w:val="15"/>
                <w:szCs w:val="15"/>
              </w:rPr>
            </w:pPr>
            <w:r w:rsidDel="00000000" w:rsidR="00000000" w:rsidRPr="00000000">
              <w:rPr>
                <w:rFonts w:ascii="Noto Sans" w:cs="Noto Sans" w:eastAsia="Noto Sans" w:hAnsi="Noto Sans"/>
                <w:color w:val="323232"/>
                <w:sz w:val="15"/>
                <w:szCs w:val="15"/>
                <w:rtl w:val="0"/>
              </w:rPr>
              <w:t xml:space="preserve">7.08 x 5.28 m</w:t>
            </w:r>
          </w:p>
        </w:tc>
      </w:tr>
    </w:tbl>
    <w:p w:rsidR="00000000" w:rsidDel="00000000" w:rsidP="00000000" w:rsidRDefault="00000000" w:rsidRPr="00000000" w14:paraId="000000EB">
      <w:pPr>
        <w:widowControl w:val="0"/>
        <w:spacing w:line="240" w:lineRule="auto"/>
        <w:ind w:left="-540" w:right="23.976377952757275" w:firstLine="0"/>
        <w:jc w:val="both"/>
        <w:rPr>
          <w:rFonts w:ascii="Noto Sans" w:cs="Noto Sans" w:eastAsia="Noto Sans" w:hAnsi="Noto Sans"/>
          <w:b w:val="1"/>
          <w:color w:val="323232"/>
          <w:sz w:val="15"/>
          <w:szCs w:val="15"/>
        </w:rPr>
      </w:pPr>
      <w:r w:rsidDel="00000000" w:rsidR="00000000" w:rsidRPr="00000000">
        <w:rPr>
          <w:rtl w:val="0"/>
        </w:rPr>
      </w:r>
    </w:p>
    <w:p w:rsidR="00000000" w:rsidDel="00000000" w:rsidP="00000000" w:rsidRDefault="00000000" w:rsidRPr="00000000" w14:paraId="000000EC">
      <w:pPr>
        <w:widowControl w:val="0"/>
        <w:spacing w:line="240" w:lineRule="auto"/>
        <w:ind w:left="-540" w:right="23.976377952757275" w:firstLine="0"/>
        <w:jc w:val="both"/>
        <w:rPr>
          <w:rFonts w:ascii="Noto Sans" w:cs="Noto Sans" w:eastAsia="Noto Sans" w:hAnsi="Noto Sans"/>
          <w:b w:val="1"/>
          <w:color w:val="666666"/>
          <w:sz w:val="13"/>
          <w:szCs w:val="13"/>
        </w:rPr>
      </w:pPr>
      <w:r w:rsidDel="00000000" w:rsidR="00000000" w:rsidRPr="00000000">
        <w:rPr>
          <w:rFonts w:ascii="Noto Sans" w:cs="Noto Sans" w:eastAsia="Noto Sans" w:hAnsi="Noto Sans"/>
          <w:b w:val="1"/>
          <w:color w:val="666666"/>
          <w:sz w:val="13"/>
          <w:szCs w:val="13"/>
          <w:rtl w:val="0"/>
        </w:rPr>
        <w:t xml:space="preserve">Notes: </w:t>
      </w:r>
    </w:p>
    <w:p w:rsidR="00000000" w:rsidDel="00000000" w:rsidP="00000000" w:rsidRDefault="00000000" w:rsidRPr="00000000" w14:paraId="000000ED">
      <w:pPr>
        <w:widowControl w:val="0"/>
        <w:spacing w:line="240" w:lineRule="auto"/>
        <w:ind w:left="-540" w:right="23.976377952757275" w:firstLine="0"/>
        <w:jc w:val="both"/>
        <w:rPr>
          <w:rFonts w:ascii="Noto Sans" w:cs="Noto Sans" w:eastAsia="Noto Sans" w:hAnsi="Noto Sans"/>
          <w:color w:val="666666"/>
          <w:sz w:val="13"/>
          <w:szCs w:val="13"/>
        </w:rPr>
      </w:pPr>
      <w:r w:rsidDel="00000000" w:rsidR="00000000" w:rsidRPr="00000000">
        <w:rPr>
          <w:rFonts w:ascii="Noto Sans" w:cs="Noto Sans" w:eastAsia="Noto Sans" w:hAnsi="Noto Sans"/>
          <w:color w:val="666666"/>
          <w:sz w:val="13"/>
          <w:szCs w:val="13"/>
          <w:rtl w:val="0"/>
        </w:rPr>
        <w:t xml:space="preserve">1. For mounting height &gt;4.50m, please contact sales@footfallcam.com for another mode recommendation of FootfallCam. </w:t>
      </w:r>
    </w:p>
    <w:p w:rsidR="00000000" w:rsidDel="00000000" w:rsidP="00000000" w:rsidRDefault="00000000" w:rsidRPr="00000000" w14:paraId="000000EE">
      <w:pPr>
        <w:widowControl w:val="0"/>
        <w:spacing w:line="240" w:lineRule="auto"/>
        <w:ind w:left="-540" w:right="23.976377952757275" w:firstLine="0"/>
        <w:jc w:val="both"/>
        <w:rPr>
          <w:rFonts w:ascii="Noto Sans" w:cs="Noto Sans" w:eastAsia="Noto Sans" w:hAnsi="Noto Sans"/>
          <w:color w:val="666666"/>
          <w:sz w:val="13"/>
          <w:szCs w:val="13"/>
        </w:rPr>
      </w:pPr>
      <w:r w:rsidDel="00000000" w:rsidR="00000000" w:rsidRPr="00000000">
        <w:rPr>
          <w:rFonts w:ascii="Noto Sans" w:cs="Noto Sans" w:eastAsia="Noto Sans" w:hAnsi="Noto Sans"/>
          <w:color w:val="666666"/>
          <w:sz w:val="13"/>
          <w:szCs w:val="13"/>
          <w:rtl w:val="0"/>
        </w:rPr>
        <w:t xml:space="preserve">2. For mounting height &gt;8.00m, recommend to use drop pole when installing the counter to the acceptable range</w:t>
      </w:r>
    </w:p>
    <w:p w:rsidR="00000000" w:rsidDel="00000000" w:rsidP="00000000" w:rsidRDefault="00000000" w:rsidRPr="00000000" w14:paraId="000000EF">
      <w:pPr>
        <w:spacing w:before="60" w:line="240" w:lineRule="auto"/>
        <w:ind w:left="-540" w:right="-8.858267716535124" w:firstLine="0"/>
        <w:rPr>
          <w:rFonts w:ascii="Noto Sans" w:cs="Noto Sans" w:eastAsia="Noto Sans" w:hAnsi="Noto Sans"/>
          <w:color w:val="666666"/>
          <w:sz w:val="13"/>
          <w:szCs w:val="13"/>
        </w:rPr>
      </w:pPr>
      <w:r w:rsidDel="00000000" w:rsidR="00000000" w:rsidRPr="00000000">
        <w:rPr>
          <w:rtl w:val="0"/>
        </w:rPr>
      </w:r>
    </w:p>
    <w:p w:rsidR="00000000" w:rsidDel="00000000" w:rsidP="00000000" w:rsidRDefault="00000000" w:rsidRPr="00000000" w14:paraId="000000F0">
      <w:pPr>
        <w:spacing w:before="60" w:line="240" w:lineRule="auto"/>
        <w:ind w:left="-540" w:right="-8.858267716535124" w:firstLine="0"/>
        <w:rPr>
          <w:rFonts w:ascii="Noto Sans" w:cs="Noto Sans" w:eastAsia="Noto Sans" w:hAnsi="Noto Sans"/>
          <w:color w:val="666666"/>
          <w:sz w:val="13"/>
          <w:szCs w:val="13"/>
        </w:rPr>
      </w:pPr>
      <w:r w:rsidDel="00000000" w:rsidR="00000000" w:rsidRPr="00000000">
        <w:rPr>
          <w:rtl w:val="0"/>
        </w:rPr>
      </w:r>
    </w:p>
    <w:sectPr>
      <w:headerReference r:id="rId9" w:type="default"/>
      <w:headerReference r:id="rId10" w:type="first"/>
      <w:footerReference r:id="rId11" w:type="default"/>
      <w:footerReference r:id="rId12" w:type="first"/>
      <w:pgSz w:h="16834" w:w="11909" w:orient="portrait"/>
      <w:pgMar w:bottom="1133.8582677165355" w:top="1133.8582677165355" w:left="1440.0000000000002" w:right="1440.0000000000002" w:header="0" w:footer="566.929133858267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4">
    <w:pPr>
      <w:widowControl w:val="0"/>
      <w:spacing w:after="0" w:line="240" w:lineRule="auto"/>
      <w:ind w:left="-566.9291338582677" w:right="-678.661417322835" w:firstLine="0"/>
      <w:rPr>
        <w:rFonts w:ascii="Noto Sans" w:cs="Noto Sans" w:eastAsia="Noto Sans" w:hAnsi="Noto Sans"/>
        <w:color w:val="3d6aae"/>
        <w:sz w:val="12"/>
        <w:szCs w:val="12"/>
      </w:rPr>
    </w:pPr>
    <w:r w:rsidDel="00000000" w:rsidR="00000000" w:rsidRPr="00000000">
      <w:rPr>
        <w:rFonts w:ascii="Noto Sans" w:cs="Noto Sans" w:eastAsia="Noto Sans" w:hAnsi="Noto Sans"/>
        <w:sz w:val="12"/>
        <w:szCs w:val="12"/>
        <w:rtl w:val="0"/>
      </w:rPr>
      <w:t xml:space="preserve">Do you need further information or have a question? Please visit </w:t>
    </w:r>
    <w:r w:rsidDel="00000000" w:rsidR="00000000" w:rsidRPr="00000000">
      <w:rPr>
        <w:rFonts w:ascii="Noto Sans" w:cs="Noto Sans" w:eastAsia="Noto Sans" w:hAnsi="Noto Sans"/>
        <w:color w:val="3d6aae"/>
        <w:sz w:val="12"/>
        <w:szCs w:val="12"/>
        <w:rtl w:val="0"/>
      </w:rPr>
      <w:t xml:space="preserve">www.footfallcam.com</w:t>
    </w:r>
  </w:p>
  <w:p w:rsidR="00000000" w:rsidDel="00000000" w:rsidP="00000000" w:rsidRDefault="00000000" w:rsidRPr="00000000" w14:paraId="000000F5">
    <w:pPr>
      <w:widowControl w:val="0"/>
      <w:spacing w:after="0" w:line="240" w:lineRule="auto"/>
      <w:ind w:left="-566.9291338582677" w:right="-678.661417322835" w:firstLine="0"/>
      <w:rPr>
        <w:rFonts w:ascii="Noto Sans" w:cs="Noto Sans" w:eastAsia="Noto Sans" w:hAnsi="Noto Sans"/>
        <w:sz w:val="12"/>
        <w:szCs w:val="12"/>
      </w:rPr>
    </w:pPr>
    <w:r w:rsidDel="00000000" w:rsidR="00000000" w:rsidRPr="00000000">
      <w:rPr>
        <w:rFonts w:ascii="Noto Sans" w:cs="Noto Sans" w:eastAsia="Noto Sans" w:hAnsi="Noto Sans"/>
        <w:sz w:val="12"/>
        <w:szCs w:val="12"/>
        <w:rtl w:val="0"/>
      </w:rPr>
      <w:t xml:space="preserve">©2002-2023 Footfall counter is trademark application of FootfallCam in various jurisdictions. We reserve the right to introduce </w:t>
    </w:r>
  </w:p>
  <w:p w:rsidR="00000000" w:rsidDel="00000000" w:rsidP="00000000" w:rsidRDefault="00000000" w:rsidRPr="00000000" w14:paraId="000000F6">
    <w:pPr>
      <w:widowControl w:val="0"/>
      <w:spacing w:after="0" w:line="240" w:lineRule="auto"/>
      <w:ind w:left="-566.9291338582677" w:right="-678.661417322835" w:firstLine="0"/>
      <w:rPr>
        <w:rFonts w:ascii="Noto Sans" w:cs="Noto Sans" w:eastAsia="Noto Sans" w:hAnsi="Noto Sans"/>
        <w:sz w:val="12"/>
        <w:szCs w:val="12"/>
      </w:rPr>
    </w:pPr>
    <w:r w:rsidDel="00000000" w:rsidR="00000000" w:rsidRPr="00000000">
      <w:rPr>
        <w:rFonts w:ascii="Noto Sans" w:cs="Noto Sans" w:eastAsia="Noto Sans" w:hAnsi="Noto Sans"/>
        <w:sz w:val="12"/>
        <w:szCs w:val="12"/>
        <w:rtl w:val="0"/>
      </w:rPr>
      <w:t xml:space="preserve">modifications without notice. All other company names and products are trademarks of their respective companies.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7">
    <w:pPr>
      <w:ind w:left="-570" w:firstLine="0"/>
      <w:rPr>
        <w:rFonts w:ascii="Noto Sans" w:cs="Noto Sans" w:eastAsia="Noto Sans" w:hAnsi="Noto Sans"/>
        <w:color w:val="3d6aae"/>
        <w:sz w:val="12"/>
        <w:szCs w:val="12"/>
      </w:rPr>
    </w:pPr>
    <w:r w:rsidDel="00000000" w:rsidR="00000000" w:rsidRPr="00000000">
      <w:rPr>
        <w:rFonts w:ascii="Noto Sans" w:cs="Noto Sans" w:eastAsia="Noto Sans" w:hAnsi="Noto Sans"/>
        <w:sz w:val="12"/>
        <w:szCs w:val="12"/>
        <w:rtl w:val="0"/>
      </w:rPr>
      <w:t xml:space="preserve">Do you need further information or have a question? Please visit </w:t>
    </w:r>
    <w:hyperlink r:id="rId1">
      <w:r w:rsidDel="00000000" w:rsidR="00000000" w:rsidRPr="00000000">
        <w:rPr>
          <w:rFonts w:ascii="Noto Sans" w:cs="Noto Sans" w:eastAsia="Noto Sans" w:hAnsi="Noto Sans"/>
          <w:color w:val="3d6aae"/>
          <w:sz w:val="12"/>
          <w:szCs w:val="12"/>
          <w:rtl w:val="0"/>
        </w:rPr>
        <w:t xml:space="preserve">www.footfallcam.com</w:t>
      </w:r>
    </w:hyperlink>
    <w:r w:rsidDel="00000000" w:rsidR="00000000" w:rsidRPr="00000000">
      <w:rPr>
        <w:rtl w:val="0"/>
      </w:rPr>
    </w:r>
  </w:p>
  <w:p w:rsidR="00000000" w:rsidDel="00000000" w:rsidP="00000000" w:rsidRDefault="00000000" w:rsidRPr="00000000" w14:paraId="000000F8">
    <w:pPr>
      <w:ind w:left="-570" w:right="2368.5826771653547" w:firstLine="0"/>
      <w:rPr>
        <w:sz w:val="12"/>
        <w:szCs w:val="12"/>
      </w:rPr>
    </w:pPr>
    <w:r w:rsidDel="00000000" w:rsidR="00000000" w:rsidRPr="00000000">
      <w:rPr>
        <w:rFonts w:ascii="Noto Sans" w:cs="Noto Sans" w:eastAsia="Noto Sans" w:hAnsi="Noto Sans"/>
        <w:sz w:val="12"/>
        <w:szCs w:val="12"/>
        <w:rtl w:val="0"/>
      </w:rPr>
      <w:t xml:space="preserve">©2002-2023 Footfall counter is trademark application of FootfallCam in various jurisdictions. We reserve the right to introduce modifications without notice. All other company names and products are trademarks of their respective companies. </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1">
    <w:pPr>
      <w:rPr/>
    </w:pPr>
    <w:r w:rsidDel="00000000" w:rsidR="00000000" w:rsidRPr="00000000">
      <w:rPr/>
      <w:drawing>
        <wp:anchor allowOverlap="1" behindDoc="1" distB="0" distT="0" distL="0" distR="0" hidden="0" layoutInCell="1" locked="0" relativeHeight="0" simplePos="0">
          <wp:simplePos x="0" y="0"/>
          <wp:positionH relativeFrom="page">
            <wp:posOffset>-9523</wp:posOffset>
          </wp:positionH>
          <wp:positionV relativeFrom="page">
            <wp:posOffset>9525</wp:posOffset>
          </wp:positionV>
          <wp:extent cx="7555550" cy="4405313"/>
          <wp:effectExtent b="0" l="0" r="0" t="0"/>
          <wp:wrapNone/>
          <wp:docPr id="30" name="image4.jpg"/>
          <a:graphic>
            <a:graphicData uri="http://schemas.openxmlformats.org/drawingml/2006/picture">
              <pic:pic>
                <pic:nvPicPr>
                  <pic:cNvPr id="0" name="image4.jpg"/>
                  <pic:cNvPicPr preferRelativeResize="0"/>
                </pic:nvPicPr>
                <pic:blipFill>
                  <a:blip r:embed="rId1"/>
                  <a:srcRect b="0" l="0" r="0" t="0"/>
                  <a:stretch>
                    <a:fillRect/>
                  </a:stretch>
                </pic:blipFill>
                <pic:spPr>
                  <a:xfrm>
                    <a:off x="0" y="0"/>
                    <a:ext cx="7555550" cy="4405313"/>
                  </a:xfrm>
                  <a:prstGeom prst="rect"/>
                  <a:ln/>
                </pic:spPr>
              </pic:pic>
            </a:graphicData>
          </a:graphic>
        </wp:anchor>
      </w:drawing>
    </w:r>
    <w:r w:rsidDel="00000000" w:rsidR="00000000" w:rsidRPr="00000000">
      <w:rPr/>
      <w:drawing>
        <wp:anchor allowOverlap="1" behindDoc="0" distB="0" distT="0" distL="0" distR="0" hidden="0" layoutInCell="1" locked="0" relativeHeight="0" simplePos="0">
          <wp:simplePos x="0" y="0"/>
          <wp:positionH relativeFrom="page">
            <wp:posOffset>320040</wp:posOffset>
          </wp:positionH>
          <wp:positionV relativeFrom="page">
            <wp:posOffset>-301750</wp:posOffset>
          </wp:positionV>
          <wp:extent cx="1382400" cy="872317"/>
          <wp:effectExtent b="0" l="0" r="0" t="0"/>
          <wp:wrapNone/>
          <wp:docPr id="33" name="image1.png"/>
          <a:graphic>
            <a:graphicData uri="http://schemas.openxmlformats.org/drawingml/2006/picture">
              <pic:pic>
                <pic:nvPicPr>
                  <pic:cNvPr id="0" name="image1.png"/>
                  <pic:cNvPicPr preferRelativeResize="0"/>
                </pic:nvPicPr>
                <pic:blipFill>
                  <a:blip r:embed="rId2"/>
                  <a:srcRect b="125" l="0" r="0" t="124"/>
                  <a:stretch>
                    <a:fillRect/>
                  </a:stretch>
                </pic:blipFill>
                <pic:spPr>
                  <a:xfrm>
                    <a:off x="0" y="0"/>
                    <a:ext cx="1382400" cy="872317"/>
                  </a:xfrm>
                  <a:prstGeom prst="rect"/>
                  <a:ln/>
                </pic:spPr>
              </pic:pic>
            </a:graphicData>
          </a:graphic>
        </wp:anchor>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4736592</wp:posOffset>
          </wp:positionH>
          <wp:positionV relativeFrom="paragraph">
            <wp:posOffset>411480</wp:posOffset>
          </wp:positionV>
          <wp:extent cx="1432800" cy="158790"/>
          <wp:effectExtent b="0" l="0" r="0" t="0"/>
          <wp:wrapNone/>
          <wp:docPr id="32" name="image3.png"/>
          <a:graphic>
            <a:graphicData uri="http://schemas.openxmlformats.org/drawingml/2006/picture">
              <pic:pic>
                <pic:nvPicPr>
                  <pic:cNvPr id="0" name="image3.png"/>
                  <pic:cNvPicPr preferRelativeResize="0"/>
                </pic:nvPicPr>
                <pic:blipFill>
                  <a:blip r:embed="rId3"/>
                  <a:srcRect b="18789" l="0" r="0" t="18789"/>
                  <a:stretch>
                    <a:fillRect/>
                  </a:stretch>
                </pic:blipFill>
                <pic:spPr>
                  <a:xfrm>
                    <a:off x="0" y="0"/>
                    <a:ext cx="1432800" cy="15879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2">
    <w:pPr>
      <w:pStyle w:val="Heading1"/>
      <w:keepNext w:val="0"/>
      <w:keepLines w:val="0"/>
      <w:spacing w:after="0" w:before="100" w:line="268.8" w:lineRule="auto"/>
      <w:ind w:left="-360" w:right="611.6929133858275" w:firstLine="0"/>
      <w:rPr>
        <w:rFonts w:ascii="Noto Sans" w:cs="Noto Sans" w:eastAsia="Noto Sans" w:hAnsi="Noto Sans"/>
        <w:b w:val="1"/>
        <w:color w:val="3d6aae"/>
        <w:sz w:val="28"/>
        <w:szCs w:val="28"/>
      </w:rPr>
    </w:pPr>
    <w:bookmarkStart w:colFirst="0" w:colLast="0" w:name="_heading=h.3znysh7" w:id="0"/>
    <w:bookmarkEnd w:id="0"/>
    <w:r w:rsidDel="00000000" w:rsidR="00000000" w:rsidRPr="00000000">
      <w:rPr>
        <w:rFonts w:ascii="Noto Sans" w:cs="Noto Sans" w:eastAsia="Noto Sans" w:hAnsi="Noto Sans"/>
        <w:b w:val="1"/>
        <w:color w:val="3d6aae"/>
        <w:sz w:val="28"/>
        <w:szCs w:val="28"/>
      </w:rPr>
      <w:drawing>
        <wp:anchor allowOverlap="1" behindDoc="1" distB="0" distT="0" distL="0" distR="0" hidden="0" layoutInCell="1" locked="0" relativeHeight="0" simplePos="0">
          <wp:simplePos x="0" y="0"/>
          <wp:positionH relativeFrom="page">
            <wp:posOffset>323850</wp:posOffset>
          </wp:positionH>
          <wp:positionV relativeFrom="page">
            <wp:posOffset>-28573</wp:posOffset>
          </wp:positionV>
          <wp:extent cx="1300163" cy="600765"/>
          <wp:effectExtent b="0" l="0" r="0" t="0"/>
          <wp:wrapNone/>
          <wp:docPr id="31" name="image1.png"/>
          <a:graphic>
            <a:graphicData uri="http://schemas.openxmlformats.org/drawingml/2006/picture">
              <pic:pic>
                <pic:nvPicPr>
                  <pic:cNvPr id="0" name="image1.png"/>
                  <pic:cNvPicPr preferRelativeResize="0"/>
                </pic:nvPicPr>
                <pic:blipFill>
                  <a:blip r:embed="rId1"/>
                  <a:srcRect b="125" l="0" r="0" t="28008"/>
                  <a:stretch>
                    <a:fillRect/>
                  </a:stretch>
                </pic:blipFill>
                <pic:spPr>
                  <a:xfrm>
                    <a:off x="0" y="0"/>
                    <a:ext cx="1300163" cy="600765"/>
                  </a:xfrm>
                  <a:prstGeom prst="rect"/>
                  <a:ln/>
                </pic:spPr>
              </pic:pic>
            </a:graphicData>
          </a:graphic>
        </wp:anchor>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4733925</wp:posOffset>
          </wp:positionH>
          <wp:positionV relativeFrom="paragraph">
            <wp:posOffset>409575</wp:posOffset>
          </wp:positionV>
          <wp:extent cx="1432800" cy="158790"/>
          <wp:effectExtent b="0" l="0" r="0" t="0"/>
          <wp:wrapNone/>
          <wp:docPr id="34" name="image3.png"/>
          <a:graphic>
            <a:graphicData uri="http://schemas.openxmlformats.org/drawingml/2006/picture">
              <pic:pic>
                <pic:nvPicPr>
                  <pic:cNvPr id="0" name="image3.png"/>
                  <pic:cNvPicPr preferRelativeResize="0"/>
                </pic:nvPicPr>
                <pic:blipFill>
                  <a:blip r:embed="rId2"/>
                  <a:srcRect b="18789" l="0" r="0" t="18789"/>
                  <a:stretch>
                    <a:fillRect/>
                  </a:stretch>
                </pic:blipFill>
                <pic:spPr>
                  <a:xfrm>
                    <a:off x="0" y="0"/>
                    <a:ext cx="1432800" cy="158790"/>
                  </a:xfrm>
                  <a:prstGeom prst="rect"/>
                  <a:ln/>
                </pic:spPr>
              </pic:pic>
            </a:graphicData>
          </a:graphic>
        </wp:anchor>
      </w:drawing>
    </w:r>
  </w:p>
  <w:p w:rsidR="00000000" w:rsidDel="00000000" w:rsidP="00000000" w:rsidRDefault="00000000" w:rsidRPr="00000000" w14:paraId="000000F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720"/>
      </w:pPr>
      <w:rPr>
        <w:color w:val="a8a8a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7" Type="http://schemas.openxmlformats.org/officeDocument/2006/relationships/image" Target="media/image5.png"/><Relationship Id="rId2" Type="http://schemas.openxmlformats.org/officeDocument/2006/relationships/settings" Target="settings.xml"/><Relationship Id="rId1" Type="http://schemas.openxmlformats.org/officeDocument/2006/relationships/theme" Target="theme/theme1.xml"/><Relationship Id="rId11" Type="http://schemas.openxmlformats.org/officeDocument/2006/relationships/footer" Target="footer2.xml"/><Relationship Id="rId6" Type="http://schemas.openxmlformats.org/officeDocument/2006/relationships/customXml" Target="../customXML/item1.xml"/><Relationship Id="rId5" Type="http://schemas.openxmlformats.org/officeDocument/2006/relationships/styles" Target="styles.xml"/><Relationship Id="rId15"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header" Target="header2.xml"/><Relationship Id="rId14"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2.xml.rels><?xml version="1.0" encoding="UTF-8" standalone="yes"?><Relationships xmlns="http://schemas.openxmlformats.org/package/2006/relationships"><Relationship Id="rId1" Type="http://schemas.openxmlformats.org/officeDocument/2006/relationships/hyperlink" Target="http://www.footfallcam.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 Id="rId2" Type="http://schemas.openxmlformats.org/officeDocument/2006/relationships/image" Target="media/image1.png"/><Relationship Id="rId3"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VBoqrZXLkHAOVyoPUsEDP3QiUg==">CgMxLjAyCWguM3pueXNoNzgAciExNU1KLUtCNlVzNmRLeHBuNXE4UEdWdHh6ZVJHcXdyYms=</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70212D5558E10489FBD1B115BC12997" ma:contentTypeVersion="15" ma:contentTypeDescription="Create a new document." ma:contentTypeScope="" ma:versionID="ccc3ab4ba23f36aedc3e153841b00d99">
  <xsd:schema xmlns:xsd="http://www.w3.org/2001/XMLSchema" xmlns:xs="http://www.w3.org/2001/XMLSchema" xmlns:p="http://schemas.microsoft.com/office/2006/metadata/properties" xmlns:ns2="836a94f1-4f25-4433-960c-da97763b504e" xmlns:ns3="eddfbf93-9c78-4341-be85-322e467bebdd" targetNamespace="http://schemas.microsoft.com/office/2006/metadata/properties" ma:root="true" ma:fieldsID="11730f04194054e95e772cf408dd3e71" ns2:_="" ns3:_="">
    <xsd:import namespace="836a94f1-4f25-4433-960c-da97763b504e"/>
    <xsd:import namespace="eddfbf93-9c78-4341-be85-322e467bebd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6a94f1-4f25-4433-960c-da97763b50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e25e5a4-e477-46bb-b8f7-0ccd0d1a07d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dfbf93-9c78-4341-be85-322e467bebd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7d49eb-1a92-4b7f-8e2b-d4ce8b659581}" ma:internalName="TaxCatchAll" ma:showField="CatchAllData" ma:web="eddfbf93-9c78-4341-be85-322e467bebd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36a94f1-4f25-4433-960c-da97763b504e">
      <Terms xmlns="http://schemas.microsoft.com/office/infopath/2007/PartnerControls"/>
    </lcf76f155ced4ddcb4097134ff3c332f>
    <TaxCatchAll xmlns="eddfbf93-9c78-4341-be85-322e467bebdd"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E80C2119-5D1F-4270-B050-38324CC649F4}"/>
</file>

<file path=customXML/itemProps3.xml><?xml version="1.0" encoding="utf-8"?>
<ds:datastoreItem xmlns:ds="http://schemas.openxmlformats.org/officeDocument/2006/customXml" ds:itemID="{D223A522-D43A-4E27-A2AC-1903F5B11BB8}"/>
</file>

<file path=customXML/itemProps4.xml><?xml version="1.0" encoding="utf-8"?>
<ds:datastoreItem xmlns:ds="http://schemas.openxmlformats.org/officeDocument/2006/customXml" ds:itemID="{763286B3-5FF7-4AB8-B196-CC26402CC1D5}"/>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0x010100470212D5558E10489FBD1B115BC12997</vt:lpwstr>
  </property>
</Properties>
</file>